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3A5" w:rsidRDefault="003B63A5" w:rsidP="0032494A">
      <w:pPr>
        <w:pStyle w:val="3"/>
        <w:spacing w:before="0" w:after="0" w:line="280" w:lineRule="exact"/>
        <w:ind w:left="6237"/>
        <w:jc w:val="center"/>
        <w:rPr>
          <w:rFonts w:ascii="Times New Roman" w:hAnsi="Times New Roman"/>
          <w:sz w:val="28"/>
          <w:szCs w:val="28"/>
        </w:rPr>
      </w:pPr>
      <w:bookmarkStart w:id="0" w:name="o99"/>
      <w:bookmarkEnd w:id="0"/>
    </w:p>
    <w:p w:rsidR="004D30F4" w:rsidRDefault="004D30F4" w:rsidP="0032494A">
      <w:pPr>
        <w:pStyle w:val="3"/>
        <w:spacing w:before="0" w:after="0" w:line="280" w:lineRule="exact"/>
        <w:ind w:left="6237"/>
        <w:jc w:val="center"/>
        <w:rPr>
          <w:rFonts w:ascii="Times New Roman" w:hAnsi="Times New Roman"/>
          <w:sz w:val="28"/>
          <w:szCs w:val="28"/>
        </w:rPr>
      </w:pPr>
    </w:p>
    <w:p w:rsidR="004D30F4" w:rsidRDefault="004D30F4" w:rsidP="0032494A">
      <w:pPr>
        <w:pStyle w:val="3"/>
        <w:spacing w:before="0" w:after="0" w:line="280" w:lineRule="exact"/>
        <w:ind w:left="6237"/>
        <w:jc w:val="center"/>
        <w:rPr>
          <w:rFonts w:ascii="Times New Roman" w:hAnsi="Times New Roman"/>
          <w:sz w:val="28"/>
          <w:szCs w:val="28"/>
        </w:rPr>
      </w:pPr>
    </w:p>
    <w:p w:rsidR="007F3FEA" w:rsidRPr="007140FF" w:rsidRDefault="007F3FEA" w:rsidP="0032494A">
      <w:pPr>
        <w:pStyle w:val="3"/>
        <w:spacing w:before="0" w:after="0" w:line="280" w:lineRule="exact"/>
        <w:ind w:left="6237"/>
        <w:jc w:val="center"/>
        <w:rPr>
          <w:rFonts w:ascii="Times New Roman" w:hAnsi="Times New Roman"/>
          <w:sz w:val="28"/>
          <w:szCs w:val="28"/>
        </w:rPr>
      </w:pPr>
      <w:r w:rsidRPr="007140FF">
        <w:rPr>
          <w:rFonts w:ascii="Times New Roman" w:hAnsi="Times New Roman"/>
          <w:sz w:val="28"/>
          <w:szCs w:val="28"/>
        </w:rPr>
        <w:t>Додаток 5</w:t>
      </w:r>
    </w:p>
    <w:p w:rsidR="007F3FEA" w:rsidRDefault="007F3FEA" w:rsidP="0032494A">
      <w:pPr>
        <w:widowControl w:val="0"/>
        <w:spacing w:after="0" w:line="280" w:lineRule="exact"/>
        <w:ind w:left="5670"/>
        <w:rPr>
          <w:rFonts w:ascii="Times New Roman" w:hAnsi="Times New Roman"/>
          <w:b/>
          <w:sz w:val="28"/>
          <w:szCs w:val="28"/>
        </w:rPr>
      </w:pPr>
      <w:r w:rsidRPr="007140FF">
        <w:rPr>
          <w:rFonts w:ascii="Times New Roman" w:hAnsi="Times New Roman"/>
          <w:b/>
          <w:sz w:val="28"/>
          <w:szCs w:val="28"/>
        </w:rPr>
        <w:t>до Порядку розроблення, прийняття Київських обласних комплексних та цільових програм, моніторингу та звітності про їх виконання</w:t>
      </w:r>
    </w:p>
    <w:p w:rsidR="007F3FEA" w:rsidRPr="007140FF" w:rsidRDefault="007F3FEA" w:rsidP="0032494A">
      <w:pPr>
        <w:widowControl w:val="0"/>
        <w:spacing w:after="0" w:line="280" w:lineRule="exact"/>
        <w:ind w:left="5670"/>
        <w:rPr>
          <w:rFonts w:ascii="Times New Roman" w:hAnsi="Times New Roman"/>
          <w:b/>
          <w:sz w:val="28"/>
          <w:szCs w:val="28"/>
        </w:rPr>
      </w:pPr>
    </w:p>
    <w:p w:rsidR="004D30F4" w:rsidRDefault="004D30F4" w:rsidP="0032494A">
      <w:pPr>
        <w:shd w:val="clear" w:color="auto" w:fill="FFFFFF"/>
        <w:spacing w:after="0" w:line="280" w:lineRule="exact"/>
        <w:ind w:firstLine="567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F3FEA" w:rsidRPr="007140FF" w:rsidRDefault="007F3FEA" w:rsidP="0032494A">
      <w:pPr>
        <w:shd w:val="clear" w:color="auto" w:fill="FFFFFF"/>
        <w:spacing w:after="0" w:line="280" w:lineRule="exact"/>
        <w:ind w:firstLine="567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140FF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ПОЯСНЮВАЛЬНА ЗАПИСКА</w:t>
      </w:r>
      <w:r w:rsidRPr="007140FF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7F3FEA" w:rsidRPr="007140FF" w:rsidRDefault="007F3FEA" w:rsidP="0032494A">
      <w:pPr>
        <w:shd w:val="clear" w:color="auto" w:fill="FFFFFF"/>
        <w:spacing w:after="0" w:line="280" w:lineRule="exact"/>
        <w:ind w:firstLine="720"/>
        <w:jc w:val="both"/>
        <w:textAlignment w:val="baseline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bookmarkStart w:id="1" w:name="o100"/>
      <w:bookmarkEnd w:id="1"/>
      <w:r w:rsidRPr="007140FF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1. Назва обласної (цільової) програми.</w:t>
      </w:r>
    </w:p>
    <w:p w:rsidR="007F3FEA" w:rsidRPr="0047798E" w:rsidRDefault="007F3FEA" w:rsidP="0032494A">
      <w:pPr>
        <w:shd w:val="clear" w:color="auto" w:fill="FFFFFF"/>
        <w:spacing w:after="0" w:line="280" w:lineRule="exact"/>
        <w:ind w:firstLine="72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24705">
        <w:rPr>
          <w:rFonts w:ascii="Times New Roman" w:hAnsi="Times New Roman"/>
          <w:color w:val="000000"/>
          <w:sz w:val="28"/>
          <w:szCs w:val="28"/>
          <w:lang w:eastAsia="uk-UA"/>
        </w:rPr>
        <w:t>Програма «Питна вода Київщини на 2017-202</w:t>
      </w:r>
      <w:r w:rsidR="00C72AF9">
        <w:rPr>
          <w:rFonts w:ascii="Times New Roman" w:hAnsi="Times New Roman"/>
          <w:color w:val="000000"/>
          <w:sz w:val="28"/>
          <w:szCs w:val="28"/>
          <w:lang w:eastAsia="uk-UA"/>
        </w:rPr>
        <w:t>1</w:t>
      </w:r>
      <w:r w:rsidRPr="0052470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роки»</w:t>
      </w:r>
      <w:r w:rsidR="0047798E">
        <w:rPr>
          <w:rFonts w:ascii="Times New Roman" w:hAnsi="Times New Roman"/>
          <w:color w:val="000000"/>
          <w:sz w:val="28"/>
          <w:szCs w:val="28"/>
          <w:lang w:eastAsia="uk-UA"/>
        </w:rPr>
        <w:t>,</w:t>
      </w:r>
      <w:r w:rsidR="00CF238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яка</w:t>
      </w:r>
      <w:r w:rsidR="0047798E" w:rsidRPr="0047798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затверджена рішенням сесії Київської обласної ради від 19 травня 2017 року № 312-14-VII.</w:t>
      </w:r>
    </w:p>
    <w:p w:rsidR="0047798E" w:rsidRDefault="0047798E" w:rsidP="0032494A">
      <w:pPr>
        <w:shd w:val="clear" w:color="auto" w:fill="FFFFFF"/>
        <w:spacing w:after="0" w:line="280" w:lineRule="exact"/>
        <w:ind w:firstLine="72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47798E">
        <w:rPr>
          <w:rFonts w:ascii="Times New Roman" w:hAnsi="Times New Roman"/>
          <w:color w:val="000000"/>
          <w:sz w:val="28"/>
          <w:szCs w:val="28"/>
          <w:lang w:eastAsia="uk-UA"/>
        </w:rPr>
        <w:t>Мета Програми – забезпечення населення області якісною питною водою, розвиток водопровідно-каналізаційної мережі, підвищення ефективності та надійності її функціонування, відновлення, охорона та раціональне використання джерел питного водопостачання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</w:p>
    <w:p w:rsidR="0047798E" w:rsidRPr="0047798E" w:rsidRDefault="0047798E" w:rsidP="0032494A">
      <w:pPr>
        <w:shd w:val="clear" w:color="auto" w:fill="FFFFFF"/>
        <w:spacing w:after="0" w:line="280" w:lineRule="exact"/>
        <w:ind w:firstLine="72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7F3FEA" w:rsidRPr="007140FF" w:rsidRDefault="007F3FEA" w:rsidP="0032494A">
      <w:pPr>
        <w:shd w:val="clear" w:color="auto" w:fill="FFFFFF"/>
        <w:spacing w:after="0" w:line="280" w:lineRule="exact"/>
        <w:ind w:firstLine="720"/>
        <w:jc w:val="both"/>
        <w:textAlignment w:val="baseline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bookmarkStart w:id="2" w:name="o101"/>
      <w:bookmarkEnd w:id="2"/>
      <w:r w:rsidRPr="007140FF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2. Замовник та відповідальний виконавець програми.</w:t>
      </w:r>
    </w:p>
    <w:p w:rsidR="00DA7104" w:rsidRPr="00DA7104" w:rsidRDefault="007F3FEA" w:rsidP="0032494A">
      <w:pPr>
        <w:shd w:val="clear" w:color="auto" w:fill="FFFFFF"/>
        <w:spacing w:after="0" w:line="280" w:lineRule="exact"/>
        <w:ind w:firstLine="72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140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Замовником та відповідальним виконавцем Програми є Департамент житлово-комунального господарства </w:t>
      </w:r>
      <w:r w:rsidR="00E112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енергоефективності </w:t>
      </w:r>
      <w:r w:rsidRPr="007140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Київської облдержадміністрації</w:t>
      </w:r>
      <w:r w:rsidR="00DA7104" w:rsidRPr="00DA71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7F3FEA" w:rsidRPr="007140FF" w:rsidRDefault="007F3FEA" w:rsidP="0032494A">
      <w:pPr>
        <w:shd w:val="clear" w:color="auto" w:fill="FFFFFF"/>
        <w:spacing w:after="0" w:line="280" w:lineRule="exact"/>
        <w:ind w:firstLine="720"/>
        <w:jc w:val="both"/>
        <w:textAlignment w:val="baseline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7140F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 </w:t>
      </w:r>
    </w:p>
    <w:p w:rsidR="007F3FEA" w:rsidRPr="007140FF" w:rsidRDefault="007F3FEA" w:rsidP="0032494A">
      <w:pPr>
        <w:shd w:val="clear" w:color="auto" w:fill="FFFFFF"/>
        <w:spacing w:after="0" w:line="280" w:lineRule="exact"/>
        <w:ind w:firstLine="720"/>
        <w:jc w:val="both"/>
        <w:textAlignment w:val="baseline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bookmarkStart w:id="3" w:name="o102"/>
      <w:bookmarkEnd w:id="3"/>
      <w:r w:rsidRPr="007140FF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3. Найважливіші завдання, виконані у звітному періоді:</w:t>
      </w:r>
    </w:p>
    <w:p w:rsidR="007F3FEA" w:rsidRDefault="007F3FEA" w:rsidP="0032494A">
      <w:pPr>
        <w:tabs>
          <w:tab w:val="left" w:pos="540"/>
        </w:tabs>
        <w:spacing w:after="0" w:line="280" w:lineRule="exact"/>
        <w:ind w:firstLine="72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bookmarkStart w:id="4" w:name="o103"/>
      <w:bookmarkEnd w:id="4"/>
      <w:r w:rsidRPr="007140F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завдання, передбаче</w:t>
      </w:r>
      <w:r w:rsidR="0079634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ні програмою у звітному періоді:</w:t>
      </w:r>
    </w:p>
    <w:p w:rsidR="00EC255A" w:rsidRPr="00524705" w:rsidRDefault="00EC255A" w:rsidP="0032494A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2470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524705">
        <w:rPr>
          <w:rFonts w:ascii="Times New Roman" w:hAnsi="Times New Roman"/>
          <w:color w:val="000000"/>
          <w:sz w:val="28"/>
          <w:szCs w:val="28"/>
          <w:lang w:eastAsia="uk-UA"/>
        </w:rPr>
        <w:t>- підвищення рівня якості послуг, що надаються  населенню  з питного водопостачання та водовідведення;</w:t>
      </w:r>
    </w:p>
    <w:p w:rsidR="00EC255A" w:rsidRPr="00524705" w:rsidRDefault="00EC255A" w:rsidP="0032494A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2470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524705">
        <w:rPr>
          <w:rFonts w:ascii="Times New Roman" w:hAnsi="Times New Roman"/>
          <w:color w:val="000000"/>
          <w:sz w:val="28"/>
          <w:szCs w:val="28"/>
          <w:lang w:eastAsia="uk-UA"/>
        </w:rPr>
        <w:t>- поліпшення санітарно-епідеміологічної ситуації щодо забезпечення питною водою та зниження на цій основі захворюваності населення;</w:t>
      </w:r>
    </w:p>
    <w:p w:rsidR="00EC255A" w:rsidRPr="00524705" w:rsidRDefault="00EC255A" w:rsidP="0032494A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2470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- охорона </w:t>
      </w:r>
      <w:r w:rsidRPr="00524705">
        <w:rPr>
          <w:rFonts w:ascii="Times New Roman" w:hAnsi="Times New Roman"/>
          <w:color w:val="000000"/>
          <w:sz w:val="28"/>
          <w:szCs w:val="28"/>
          <w:lang w:eastAsia="uk-UA"/>
        </w:rPr>
        <w:t>і раціональне використання джерел питного водопостачання та поступове їх відновлення;</w:t>
      </w:r>
    </w:p>
    <w:p w:rsidR="00EC255A" w:rsidRPr="00524705" w:rsidRDefault="00EC255A" w:rsidP="0032494A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2470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524705">
        <w:rPr>
          <w:rFonts w:ascii="Times New Roman" w:hAnsi="Times New Roman"/>
          <w:color w:val="000000"/>
          <w:sz w:val="28"/>
          <w:szCs w:val="28"/>
          <w:lang w:eastAsia="uk-UA"/>
        </w:rPr>
        <w:t>- впровадження на підприємствах питного водопостачання та водовідведення сучасних технологій, матеріалів, реагентів, обладнання тощо;</w:t>
      </w:r>
    </w:p>
    <w:p w:rsidR="00EC255A" w:rsidRPr="00524705" w:rsidRDefault="00EC255A" w:rsidP="0032494A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2470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524705">
        <w:rPr>
          <w:rFonts w:ascii="Times New Roman" w:hAnsi="Times New Roman"/>
          <w:color w:val="000000"/>
          <w:sz w:val="28"/>
          <w:szCs w:val="28"/>
          <w:lang w:eastAsia="uk-UA"/>
        </w:rPr>
        <w:t>- підвищення ефективності функціонування підприємств питного водопостачання та водовідведення;</w:t>
      </w:r>
    </w:p>
    <w:p w:rsidR="00EC255A" w:rsidRPr="00524705" w:rsidRDefault="00EC255A" w:rsidP="0032494A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2470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524705">
        <w:rPr>
          <w:rFonts w:ascii="Times New Roman" w:hAnsi="Times New Roman"/>
          <w:color w:val="000000"/>
          <w:sz w:val="28"/>
          <w:szCs w:val="28"/>
          <w:lang w:eastAsia="uk-UA"/>
        </w:rPr>
        <w:t>- зниження вартості матеріальних і енергетичних ресурсів у процесі питного водопостачання та водовідведення;</w:t>
      </w:r>
    </w:p>
    <w:p w:rsidR="00EC255A" w:rsidRPr="00524705" w:rsidRDefault="00EC255A" w:rsidP="0032494A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2470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52470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модернізація</w:t>
      </w:r>
      <w:r w:rsidRPr="0052470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інфраструктури підприємств питного водопостачання;</w:t>
      </w:r>
    </w:p>
    <w:p w:rsidR="00EC255A" w:rsidRPr="00524705" w:rsidRDefault="00EC255A" w:rsidP="0032494A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2470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  </w:t>
      </w:r>
      <w:r w:rsidR="004D509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524705">
        <w:rPr>
          <w:rFonts w:ascii="Times New Roman" w:hAnsi="Times New Roman"/>
          <w:color w:val="000000"/>
          <w:sz w:val="28"/>
          <w:szCs w:val="28"/>
          <w:lang w:eastAsia="uk-UA"/>
        </w:rPr>
        <w:t>- оптимальне співвідношення рівня витрат на оплату послуг питного водо</w:t>
      </w:r>
      <w:r w:rsidR="0079634B">
        <w:rPr>
          <w:rFonts w:ascii="Times New Roman" w:hAnsi="Times New Roman"/>
          <w:color w:val="000000"/>
          <w:sz w:val="28"/>
          <w:szCs w:val="28"/>
          <w:lang w:eastAsia="uk-UA"/>
        </w:rPr>
        <w:t>постачання та доходів населення;</w:t>
      </w:r>
    </w:p>
    <w:p w:rsidR="0047798E" w:rsidRDefault="004D5091" w:rsidP="0032494A">
      <w:pPr>
        <w:tabs>
          <w:tab w:val="left" w:pos="567"/>
          <w:tab w:val="left" w:pos="1080"/>
        </w:tabs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7798E" w:rsidRPr="00A23F93">
        <w:rPr>
          <w:rFonts w:ascii="Times New Roman" w:hAnsi="Times New Roman"/>
          <w:sz w:val="28"/>
          <w:szCs w:val="28"/>
        </w:rPr>
        <w:t xml:space="preserve">- забезпечення </w:t>
      </w:r>
      <w:r w:rsidR="0047798E">
        <w:rPr>
          <w:rFonts w:ascii="Times New Roman" w:hAnsi="Times New Roman"/>
          <w:sz w:val="28"/>
          <w:szCs w:val="28"/>
        </w:rPr>
        <w:t>ц</w:t>
      </w:r>
      <w:r w:rsidR="0047798E" w:rsidRPr="00A23F93">
        <w:rPr>
          <w:rFonts w:ascii="Times New Roman" w:hAnsi="Times New Roman"/>
          <w:sz w:val="28"/>
          <w:szCs w:val="28"/>
        </w:rPr>
        <w:t>ентралізованим питним водопостачанням сільськ</w:t>
      </w:r>
      <w:r w:rsidR="0047798E">
        <w:rPr>
          <w:rFonts w:ascii="Times New Roman" w:hAnsi="Times New Roman"/>
          <w:sz w:val="28"/>
          <w:szCs w:val="28"/>
        </w:rPr>
        <w:t>их  населених  пунктів  області</w:t>
      </w:r>
      <w:r w:rsidR="0079634B">
        <w:rPr>
          <w:rFonts w:ascii="Times New Roman" w:hAnsi="Times New Roman"/>
          <w:sz w:val="28"/>
          <w:szCs w:val="28"/>
        </w:rPr>
        <w:t>;</w:t>
      </w:r>
    </w:p>
    <w:p w:rsidR="007F3FEA" w:rsidRDefault="007F3FEA" w:rsidP="0032494A">
      <w:pPr>
        <w:shd w:val="clear" w:color="auto" w:fill="FFFFFF"/>
        <w:spacing w:after="0" w:line="280" w:lineRule="exact"/>
        <w:ind w:firstLine="720"/>
        <w:jc w:val="both"/>
        <w:textAlignment w:val="baseline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bookmarkStart w:id="5" w:name="o104"/>
      <w:bookmarkEnd w:id="5"/>
      <w:r w:rsidRPr="007140F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значимі результати реалізації програмних завдань та заходів у звітному періоді:</w:t>
      </w:r>
    </w:p>
    <w:p w:rsidR="00CC4E8A" w:rsidRPr="00CC4E8A" w:rsidRDefault="00CC4E8A" w:rsidP="00CC4E8A">
      <w:pPr>
        <w:shd w:val="clear" w:color="auto" w:fill="FFFFFF"/>
        <w:spacing w:after="0" w:line="280" w:lineRule="exact"/>
        <w:ind w:firstLine="720"/>
        <w:jc w:val="both"/>
        <w:textAlignment w:val="baseline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CC4E8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р</w:t>
      </w:r>
      <w:r w:rsidRPr="00CC4E8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еконструкція водозабірного вузла по вул. Козацькій 6-Б в м. Кагарлик Київської області;</w:t>
      </w:r>
    </w:p>
    <w:p w:rsidR="00CC4E8A" w:rsidRDefault="00CC4E8A" w:rsidP="0032494A">
      <w:pPr>
        <w:shd w:val="clear" w:color="auto" w:fill="FFFFFF"/>
        <w:spacing w:after="0" w:line="280" w:lineRule="exact"/>
        <w:ind w:firstLine="720"/>
        <w:jc w:val="both"/>
        <w:textAlignment w:val="baseline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- р</w:t>
      </w:r>
      <w:r w:rsidRPr="00CC4E8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еконструкція каналізаційного </w:t>
      </w:r>
      <w:proofErr w:type="spellStart"/>
      <w:r w:rsidRPr="00CC4E8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колектора</w:t>
      </w:r>
      <w:proofErr w:type="spellEnd"/>
      <w:r w:rsidRPr="00CC4E8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з прокладанням третьої гілки від КНС № 2 від </w:t>
      </w:r>
      <w:proofErr w:type="spellStart"/>
      <w:r w:rsidRPr="00CC4E8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вул.Шолом-Алейхема</w:t>
      </w:r>
      <w:proofErr w:type="spellEnd"/>
      <w:r w:rsidRPr="00CC4E8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, 13/1 до колодязя гасника по </w:t>
      </w:r>
      <w:proofErr w:type="spellStart"/>
      <w:r w:rsidRPr="00CC4E8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бульв.Незалежності</w:t>
      </w:r>
      <w:proofErr w:type="spellEnd"/>
      <w:r w:rsidRPr="00CC4E8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, 12 в </w:t>
      </w:r>
      <w:proofErr w:type="spellStart"/>
      <w:r w:rsidRPr="00CC4E8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м.Бровари</w:t>
      </w:r>
      <w:proofErr w:type="spellEnd"/>
      <w:r w:rsidRPr="00CC4E8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Київської області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;</w:t>
      </w:r>
    </w:p>
    <w:p w:rsidR="00CC4E8A" w:rsidRDefault="00CC4E8A" w:rsidP="0032494A">
      <w:pPr>
        <w:shd w:val="clear" w:color="auto" w:fill="FFFFFF"/>
        <w:spacing w:after="0" w:line="280" w:lineRule="exact"/>
        <w:ind w:firstLine="720"/>
        <w:jc w:val="both"/>
        <w:textAlignment w:val="baseline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- к</w:t>
      </w:r>
      <w:r w:rsidRPr="00CC4E8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апітальний ремонт каналізаційного самопливного </w:t>
      </w:r>
      <w:proofErr w:type="spellStart"/>
      <w:r w:rsidRPr="00CC4E8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колектора</w:t>
      </w:r>
      <w:proofErr w:type="spellEnd"/>
      <w:r w:rsidRPr="00CC4E8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КНС №1 по вул. Паркова, 2 в смт Баришівка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;</w:t>
      </w:r>
    </w:p>
    <w:p w:rsidR="00CC4E8A" w:rsidRDefault="00CC4E8A" w:rsidP="0032494A">
      <w:pPr>
        <w:shd w:val="clear" w:color="auto" w:fill="FFFFFF"/>
        <w:spacing w:after="0" w:line="280" w:lineRule="exact"/>
        <w:ind w:firstLine="720"/>
        <w:jc w:val="both"/>
        <w:textAlignment w:val="baseline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CC4E8A" w:rsidRPr="00CC4E8A" w:rsidRDefault="00CC4E8A" w:rsidP="00CC4E8A">
      <w:pPr>
        <w:shd w:val="clear" w:color="auto" w:fill="FFFFFF"/>
        <w:spacing w:after="0" w:line="280" w:lineRule="exact"/>
        <w:ind w:firstLine="720"/>
        <w:jc w:val="both"/>
        <w:textAlignment w:val="baseline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CC4E8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р</w:t>
      </w:r>
      <w:r w:rsidRPr="00CC4E8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еконструкція водопровідної мережі по </w:t>
      </w:r>
      <w:proofErr w:type="spellStart"/>
      <w:r w:rsidRPr="00CC4E8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вул.Шевченка</w:t>
      </w:r>
      <w:proofErr w:type="spellEnd"/>
      <w:r w:rsidRPr="00CC4E8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, Набережна, Тракторна, Шкільна, Грушевського, </w:t>
      </w:r>
      <w:proofErr w:type="spellStart"/>
      <w:r w:rsidRPr="00CC4E8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пров.Шевченка</w:t>
      </w:r>
      <w:proofErr w:type="spellEnd"/>
      <w:r w:rsidRPr="00CC4E8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в смт </w:t>
      </w:r>
      <w:proofErr w:type="spellStart"/>
      <w:r w:rsidRPr="00CC4E8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Згурівка</w:t>
      </w:r>
      <w:proofErr w:type="spellEnd"/>
      <w:r w:rsidRPr="00CC4E8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Київської області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;</w:t>
      </w:r>
      <w:r w:rsidRPr="00CC4E8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</w:p>
    <w:p w:rsidR="00CC4E8A" w:rsidRDefault="00CC4E8A" w:rsidP="0032494A">
      <w:pPr>
        <w:shd w:val="clear" w:color="auto" w:fill="FFFFFF"/>
        <w:spacing w:after="0" w:line="280" w:lineRule="exact"/>
        <w:ind w:firstLine="720"/>
        <w:jc w:val="both"/>
        <w:textAlignment w:val="baseline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- н</w:t>
      </w:r>
      <w:r w:rsidRPr="00CC4E8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ове будівництво водопроводу по </w:t>
      </w:r>
      <w:proofErr w:type="spellStart"/>
      <w:r w:rsidRPr="00CC4E8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пров</w:t>
      </w:r>
      <w:proofErr w:type="spellEnd"/>
      <w:r w:rsidRPr="00CC4E8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. Гоголя в </w:t>
      </w:r>
      <w:proofErr w:type="spellStart"/>
      <w:r w:rsidRPr="00CC4E8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м.Сквира</w:t>
      </w:r>
      <w:proofErr w:type="spellEnd"/>
      <w:r w:rsidRPr="00CC4E8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Київської області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;</w:t>
      </w:r>
    </w:p>
    <w:p w:rsidR="00FD207D" w:rsidRDefault="00FD207D" w:rsidP="00FD207D">
      <w:pPr>
        <w:shd w:val="clear" w:color="auto" w:fill="FFFFFF"/>
        <w:spacing w:after="0" w:line="280" w:lineRule="exact"/>
        <w:ind w:firstLine="720"/>
        <w:jc w:val="both"/>
        <w:textAlignment w:val="baseline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FD207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к</w:t>
      </w:r>
      <w:r w:rsidRPr="00FD207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апітальний ремонт </w:t>
      </w:r>
      <w:proofErr w:type="spellStart"/>
      <w:r w:rsidRPr="00FD207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госппобутового</w:t>
      </w:r>
      <w:proofErr w:type="spellEnd"/>
      <w:r w:rsidRPr="00FD207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водопроводу в с. Нове Залісся Бородянського району Київської області (заміна запірної арматури та матеріалів труб)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;</w:t>
      </w:r>
    </w:p>
    <w:p w:rsidR="00FD207D" w:rsidRDefault="00FD207D" w:rsidP="00FD207D">
      <w:pPr>
        <w:shd w:val="clear" w:color="auto" w:fill="FFFFFF"/>
        <w:spacing w:after="0" w:line="280" w:lineRule="exact"/>
        <w:ind w:firstLine="720"/>
        <w:jc w:val="both"/>
        <w:textAlignment w:val="baseline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- к</w:t>
      </w:r>
      <w:r w:rsidRPr="00FD207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апітальний ремонт </w:t>
      </w:r>
      <w:proofErr w:type="spellStart"/>
      <w:r w:rsidRPr="00FD207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госппобутового</w:t>
      </w:r>
      <w:proofErr w:type="spellEnd"/>
      <w:r w:rsidRPr="00FD207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водопроводу в </w:t>
      </w:r>
      <w:proofErr w:type="spellStart"/>
      <w:r w:rsidRPr="00FD207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с.Нове</w:t>
      </w:r>
      <w:proofErr w:type="spellEnd"/>
      <w:r w:rsidRPr="00FD207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Залісся Бородянського району Київської області (</w:t>
      </w:r>
      <w:proofErr w:type="spellStart"/>
      <w:r w:rsidRPr="00FD207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вул.Сімферопольська</w:t>
      </w:r>
      <w:proofErr w:type="spellEnd"/>
      <w:r w:rsidRPr="00FD207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, Севастопольська, </w:t>
      </w:r>
      <w:proofErr w:type="spellStart"/>
      <w:r w:rsidRPr="00FD207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Бахчісарайська</w:t>
      </w:r>
      <w:proofErr w:type="spellEnd"/>
      <w:r w:rsidRPr="00FD207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, Дружби Народів, Азовська)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;</w:t>
      </w:r>
    </w:p>
    <w:p w:rsidR="00FD207D" w:rsidRDefault="00A6269F" w:rsidP="00FD207D">
      <w:pPr>
        <w:shd w:val="clear" w:color="auto" w:fill="FFFFFF"/>
        <w:spacing w:after="0" w:line="280" w:lineRule="exact"/>
        <w:ind w:firstLine="720"/>
        <w:jc w:val="both"/>
        <w:textAlignment w:val="baseline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- б</w:t>
      </w:r>
      <w:r w:rsidRPr="00A6269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удівництво, реконструкція та капітальний ремонт централізованих систем водопостачання і водовідведення </w:t>
      </w:r>
      <w:r w:rsidR="004D30F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в </w:t>
      </w:r>
      <w:proofErr w:type="spellStart"/>
      <w:r w:rsidRPr="00A6269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Макарівсько</w:t>
      </w:r>
      <w:r w:rsidR="004D30F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му</w:t>
      </w:r>
      <w:proofErr w:type="spellEnd"/>
      <w:r w:rsidRPr="00A6269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район</w:t>
      </w:r>
      <w:r w:rsidR="004D30F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</w:p>
    <w:p w:rsidR="00A6269F" w:rsidRPr="00CC4E8A" w:rsidRDefault="00CC4E8A" w:rsidP="00FD207D">
      <w:pPr>
        <w:shd w:val="clear" w:color="auto" w:fill="FFFFFF"/>
        <w:spacing w:after="0" w:line="280" w:lineRule="exact"/>
        <w:ind w:firstLine="720"/>
        <w:jc w:val="both"/>
        <w:textAlignment w:val="baseline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- р</w:t>
      </w:r>
      <w:r w:rsidRPr="00CC4E8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еконструкція з добудовою очисних споруд на території </w:t>
      </w:r>
      <w:proofErr w:type="spellStart"/>
      <w:r w:rsidRPr="00CC4E8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Шпитьківської</w:t>
      </w:r>
      <w:proofErr w:type="spellEnd"/>
      <w:r w:rsidRPr="00CC4E8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сільської ради, Києво-Святошинського району Київської області та проведення будівельних робіт</w:t>
      </w:r>
    </w:p>
    <w:p w:rsidR="004D30F4" w:rsidRDefault="004D30F4" w:rsidP="0032494A">
      <w:pPr>
        <w:shd w:val="clear" w:color="auto" w:fill="FFFFFF"/>
        <w:spacing w:after="0" w:line="280" w:lineRule="exact"/>
        <w:ind w:firstLine="720"/>
        <w:jc w:val="both"/>
        <w:textAlignment w:val="baseline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7F3FEA" w:rsidRDefault="00885AB5" w:rsidP="0032494A">
      <w:pPr>
        <w:shd w:val="clear" w:color="auto" w:fill="FFFFFF"/>
        <w:spacing w:after="0" w:line="280" w:lineRule="exact"/>
        <w:ind w:firstLine="720"/>
        <w:jc w:val="both"/>
        <w:textAlignment w:val="baseline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К</w:t>
      </w:r>
      <w:r w:rsidR="007F3FEA" w:rsidRPr="007140F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оротка характеристика впливу очікуваних/отриманих результатів на вирішення основних проблем та досягнення мети програми:</w:t>
      </w:r>
    </w:p>
    <w:p w:rsidR="000B3519" w:rsidRPr="00FA31EB" w:rsidRDefault="000B3519" w:rsidP="0032494A">
      <w:pPr>
        <w:shd w:val="clear" w:color="auto" w:fill="FFFFFF"/>
        <w:spacing w:after="0" w:line="280" w:lineRule="exac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Проведення робіт</w:t>
      </w:r>
      <w:r w:rsidR="00C037C5">
        <w:rPr>
          <w:rFonts w:ascii="Times New Roman" w:eastAsia="Times New Roman" w:hAnsi="Times New Roman"/>
          <w:sz w:val="28"/>
          <w:szCs w:val="28"/>
          <w:lang w:eastAsia="ru-RU"/>
        </w:rPr>
        <w:t xml:space="preserve"> із</w:t>
      </w:r>
      <w:r w:rsidRPr="00FA31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капітального ремонту</w:t>
      </w:r>
      <w:r w:rsidRPr="00FA31EB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мереж водопостачання та водовідведення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ремонту водопровідних та каналізаційних насосних станцій, водозабірних споруд та інших заходів у водопровідно-каналізаційному господарстві області.</w:t>
      </w:r>
    </w:p>
    <w:p w:rsidR="000B3519" w:rsidRDefault="000B3519" w:rsidP="0032494A">
      <w:pPr>
        <w:spacing w:after="0" w:line="2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F2043">
        <w:rPr>
          <w:rFonts w:ascii="Times New Roman" w:hAnsi="Times New Roman"/>
          <w:sz w:val="28"/>
          <w:szCs w:val="28"/>
        </w:rPr>
        <w:t xml:space="preserve">Проведення відповідних заходів </w:t>
      </w:r>
      <w:r w:rsidR="00EC255A">
        <w:rPr>
          <w:rFonts w:ascii="Times New Roman" w:hAnsi="Times New Roman"/>
          <w:sz w:val="28"/>
          <w:szCs w:val="28"/>
        </w:rPr>
        <w:t>дасть</w:t>
      </w:r>
      <w:r>
        <w:rPr>
          <w:rFonts w:ascii="Times New Roman" w:hAnsi="Times New Roman"/>
          <w:sz w:val="28"/>
          <w:szCs w:val="28"/>
        </w:rPr>
        <w:t xml:space="preserve"> змогу покращит</w:t>
      </w:r>
      <w:r w:rsidRPr="00EF2043">
        <w:rPr>
          <w:rFonts w:ascii="Times New Roman" w:hAnsi="Times New Roman"/>
          <w:sz w:val="28"/>
          <w:szCs w:val="28"/>
        </w:rPr>
        <w:t>и санітарно-епідеміологічну ситуацію щодо забезпечення питною водою, охорону і раціональне використання джерел питного водопостачання та поступове їх відновлення.</w:t>
      </w:r>
    </w:p>
    <w:p w:rsidR="000B3519" w:rsidRDefault="000B3519" w:rsidP="0032494A">
      <w:pPr>
        <w:shd w:val="clear" w:color="auto" w:fill="FFFFFF"/>
        <w:spacing w:after="0" w:line="280" w:lineRule="exact"/>
        <w:ind w:firstLine="720"/>
        <w:jc w:val="both"/>
        <w:textAlignment w:val="baseline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7F3FEA" w:rsidRPr="008732D4" w:rsidRDefault="007F3FEA" w:rsidP="0032494A">
      <w:pPr>
        <w:shd w:val="clear" w:color="auto" w:fill="FFFFFF"/>
        <w:spacing w:after="0" w:line="280" w:lineRule="exact"/>
        <w:ind w:firstLine="720"/>
        <w:jc w:val="both"/>
        <w:textAlignment w:val="baseline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140FF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4. Заплановані обсяги та джерела фінансування програми, визначені у </w:t>
      </w:r>
      <w:r w:rsidRPr="008732D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паспорті програми.</w:t>
      </w:r>
    </w:p>
    <w:p w:rsidR="00BC28DE" w:rsidRPr="008732D4" w:rsidRDefault="00F73E37" w:rsidP="0032494A">
      <w:pPr>
        <w:shd w:val="clear" w:color="auto" w:fill="FFFFFF"/>
        <w:spacing w:after="0" w:line="280" w:lineRule="exact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2D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9A0CF2" w:rsidRPr="008732D4">
        <w:rPr>
          <w:rFonts w:ascii="Times New Roman" w:eastAsia="Times New Roman" w:hAnsi="Times New Roman"/>
          <w:sz w:val="28"/>
          <w:szCs w:val="28"/>
          <w:lang w:eastAsia="ru-RU"/>
        </w:rPr>
        <w:t>есурсне забезпечення Програми «Питна вода Ки</w:t>
      </w:r>
      <w:r w:rsidR="002F6C34" w:rsidRPr="008732D4">
        <w:rPr>
          <w:rFonts w:ascii="Times New Roman" w:eastAsia="Times New Roman" w:hAnsi="Times New Roman"/>
          <w:sz w:val="28"/>
          <w:szCs w:val="28"/>
          <w:lang w:eastAsia="ru-RU"/>
        </w:rPr>
        <w:t>ївщини на 2017-</w:t>
      </w:r>
      <w:r w:rsidR="000053E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2F6C34" w:rsidRPr="008732D4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377FD3" w:rsidRPr="0045224D"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 w:rsidR="002F6C34" w:rsidRPr="008732D4">
        <w:rPr>
          <w:rFonts w:ascii="Times New Roman" w:eastAsia="Times New Roman" w:hAnsi="Times New Roman"/>
          <w:sz w:val="28"/>
          <w:szCs w:val="28"/>
          <w:lang w:eastAsia="ru-RU"/>
        </w:rPr>
        <w:t>роки» у 20</w:t>
      </w:r>
      <w:r w:rsidR="00C037C5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9A0CF2" w:rsidRPr="008732D4">
        <w:rPr>
          <w:rFonts w:ascii="Times New Roman" w:eastAsia="Times New Roman" w:hAnsi="Times New Roman"/>
          <w:sz w:val="28"/>
          <w:szCs w:val="28"/>
          <w:lang w:eastAsia="ru-RU"/>
        </w:rPr>
        <w:t xml:space="preserve"> році, визначеного у паспорті програми складає</w:t>
      </w:r>
      <w:r w:rsidRPr="008732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0B29" w:rsidRPr="008732D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  <w:r w:rsidR="006F245D">
        <w:rPr>
          <w:rFonts w:ascii="Times New Roman" w:eastAsia="SimSun" w:hAnsi="Times New Roman"/>
          <w:b/>
          <w:sz w:val="28"/>
          <w:szCs w:val="28"/>
          <w:lang w:eastAsia="ar-SA"/>
        </w:rPr>
        <w:t>161364,341</w:t>
      </w:r>
      <w:r w:rsidR="00792526">
        <w:rPr>
          <w:rFonts w:ascii="Times New Roman" w:eastAsia="SimSun" w:hAnsi="Times New Roman"/>
          <w:sz w:val="20"/>
          <w:lang w:eastAsia="ar-SA"/>
        </w:rPr>
        <w:t xml:space="preserve"> </w:t>
      </w:r>
      <w:proofErr w:type="spellStart"/>
      <w:r w:rsidR="00CF6EE7" w:rsidRPr="008732D4">
        <w:rPr>
          <w:rFonts w:ascii="Times New Roman" w:eastAsia="Times New Roman" w:hAnsi="Times New Roman"/>
          <w:sz w:val="28"/>
          <w:szCs w:val="28"/>
          <w:lang w:eastAsia="ru-RU"/>
        </w:rPr>
        <w:t>тис.гривень</w:t>
      </w:r>
      <w:proofErr w:type="spellEnd"/>
      <w:r w:rsidR="00CF6EE7" w:rsidRPr="008732D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C28DE" w:rsidRPr="008732D4">
        <w:rPr>
          <w:rFonts w:ascii="Times New Roman" w:eastAsia="Times New Roman" w:hAnsi="Times New Roman"/>
          <w:sz w:val="28"/>
          <w:szCs w:val="28"/>
          <w:lang w:eastAsia="ru-RU"/>
        </w:rPr>
        <w:t>в тому числі:</w:t>
      </w:r>
    </w:p>
    <w:p w:rsidR="00F069BF" w:rsidRPr="008732D4" w:rsidRDefault="00F069BF" w:rsidP="0032494A">
      <w:pPr>
        <w:shd w:val="clear" w:color="auto" w:fill="FFFFFF"/>
        <w:spacing w:after="0" w:line="280" w:lineRule="exact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2D4">
        <w:rPr>
          <w:rFonts w:ascii="Times New Roman" w:eastAsia="Times New Roman" w:hAnsi="Times New Roman"/>
          <w:sz w:val="28"/>
          <w:szCs w:val="28"/>
          <w:lang w:eastAsia="ru-RU"/>
        </w:rPr>
        <w:t xml:space="preserve">державного бюджету – </w:t>
      </w:r>
      <w:r w:rsidRPr="008732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0,00 </w:t>
      </w:r>
      <w:proofErr w:type="spellStart"/>
      <w:r w:rsidR="00FF374A" w:rsidRPr="008732D4">
        <w:rPr>
          <w:rFonts w:ascii="Times New Roman" w:eastAsia="Times New Roman" w:hAnsi="Times New Roman"/>
          <w:sz w:val="28"/>
          <w:szCs w:val="28"/>
          <w:lang w:eastAsia="ru-RU"/>
        </w:rPr>
        <w:t>тис.гривень</w:t>
      </w:r>
      <w:proofErr w:type="spellEnd"/>
      <w:r w:rsidRPr="008732D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C28DE" w:rsidRPr="008732D4" w:rsidRDefault="00BC28DE" w:rsidP="0032494A">
      <w:pPr>
        <w:shd w:val="clear" w:color="auto" w:fill="FFFFFF"/>
        <w:spacing w:after="0" w:line="280" w:lineRule="exact"/>
        <w:ind w:firstLine="720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32D4">
        <w:rPr>
          <w:rFonts w:ascii="Times New Roman" w:eastAsia="Times New Roman" w:hAnsi="Times New Roman"/>
          <w:sz w:val="28"/>
          <w:szCs w:val="28"/>
          <w:lang w:eastAsia="ru-RU"/>
        </w:rPr>
        <w:t>обласного бюджету –</w:t>
      </w:r>
      <w:r w:rsidR="00510B29" w:rsidRPr="008732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245D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96044,629</w:t>
      </w:r>
      <w:r w:rsidR="00F512D2" w:rsidRPr="008732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FF374A" w:rsidRPr="008732D4">
        <w:rPr>
          <w:rFonts w:ascii="Times New Roman" w:eastAsia="Times New Roman" w:hAnsi="Times New Roman"/>
          <w:sz w:val="28"/>
          <w:szCs w:val="28"/>
          <w:lang w:eastAsia="ru-RU"/>
        </w:rPr>
        <w:t>тис.гривень</w:t>
      </w:r>
      <w:proofErr w:type="spellEnd"/>
      <w:r w:rsidRPr="008732D4">
        <w:rPr>
          <w:rFonts w:ascii="Times New Roman" w:eastAsia="Times New Roman" w:hAnsi="Times New Roman"/>
          <w:b/>
          <w:sz w:val="28"/>
          <w:szCs w:val="28"/>
          <w:lang w:eastAsia="ru-RU"/>
        </w:rPr>
        <w:t>;</w:t>
      </w:r>
    </w:p>
    <w:p w:rsidR="00BC28DE" w:rsidRPr="008732D4" w:rsidRDefault="00BC28DE" w:rsidP="0032494A">
      <w:pPr>
        <w:shd w:val="clear" w:color="auto" w:fill="FFFFFF"/>
        <w:spacing w:after="0" w:line="280" w:lineRule="exact"/>
        <w:ind w:firstLine="720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32D4">
        <w:rPr>
          <w:rFonts w:ascii="Times New Roman" w:eastAsia="Times New Roman" w:hAnsi="Times New Roman"/>
          <w:sz w:val="28"/>
          <w:szCs w:val="28"/>
          <w:lang w:eastAsia="ru-RU"/>
        </w:rPr>
        <w:t>місцевих бюджетів</w:t>
      </w:r>
      <w:r w:rsidR="00F512D2" w:rsidRPr="008732D4">
        <w:rPr>
          <w:rFonts w:ascii="Times New Roman" w:eastAsia="Times New Roman" w:hAnsi="Times New Roman"/>
          <w:sz w:val="28"/>
          <w:szCs w:val="28"/>
          <w:lang w:eastAsia="ru-RU"/>
        </w:rPr>
        <w:t xml:space="preserve"> (районних, міських</w:t>
      </w:r>
      <w:r w:rsidR="00F069BF" w:rsidRPr="008732D4">
        <w:rPr>
          <w:rFonts w:ascii="Times New Roman" w:eastAsia="Times New Roman" w:hAnsi="Times New Roman"/>
          <w:sz w:val="28"/>
          <w:szCs w:val="28"/>
          <w:lang w:eastAsia="ru-RU"/>
        </w:rPr>
        <w:t xml:space="preserve"> – міст обласного значення</w:t>
      </w:r>
      <w:r w:rsidR="00F512D2" w:rsidRPr="008732D4">
        <w:rPr>
          <w:rFonts w:ascii="Times New Roman" w:eastAsia="Times New Roman" w:hAnsi="Times New Roman"/>
          <w:sz w:val="28"/>
          <w:szCs w:val="28"/>
          <w:lang w:eastAsia="ru-RU"/>
        </w:rPr>
        <w:t>, ОТГ, сіл, селищ, міст районного значення)</w:t>
      </w:r>
      <w:r w:rsidRPr="008732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732D4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8732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F245D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65319,712</w:t>
      </w:r>
      <w:r w:rsidR="00F512D2" w:rsidRPr="008732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FF374A" w:rsidRPr="008732D4">
        <w:rPr>
          <w:rFonts w:ascii="Times New Roman" w:eastAsia="Times New Roman" w:hAnsi="Times New Roman"/>
          <w:sz w:val="28"/>
          <w:szCs w:val="28"/>
          <w:lang w:eastAsia="ru-RU"/>
        </w:rPr>
        <w:t>тис.гривень</w:t>
      </w:r>
      <w:proofErr w:type="spellEnd"/>
      <w:r w:rsidR="00FF374A" w:rsidRPr="008732D4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8732D4">
        <w:rPr>
          <w:rFonts w:ascii="Times New Roman" w:hAnsi="Times New Roman"/>
          <w:b/>
          <w:sz w:val="28"/>
          <w:szCs w:val="28"/>
        </w:rPr>
        <w:t xml:space="preserve"> </w:t>
      </w:r>
    </w:p>
    <w:p w:rsidR="00BC28DE" w:rsidRPr="008732D4" w:rsidRDefault="00BC28DE" w:rsidP="0032494A">
      <w:pPr>
        <w:shd w:val="clear" w:color="auto" w:fill="FFFFFF"/>
        <w:spacing w:after="0" w:line="280" w:lineRule="exact"/>
        <w:ind w:firstLine="720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32D4">
        <w:rPr>
          <w:rFonts w:ascii="Times New Roman" w:eastAsia="Times New Roman" w:hAnsi="Times New Roman"/>
          <w:sz w:val="28"/>
          <w:szCs w:val="28"/>
          <w:lang w:eastAsia="ru-RU"/>
        </w:rPr>
        <w:t>інших джерел</w:t>
      </w:r>
      <w:r w:rsidRPr="008732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732D4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8732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9614B" w:rsidRPr="008732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0,00 </w:t>
      </w:r>
      <w:proofErr w:type="spellStart"/>
      <w:r w:rsidR="00FF374A" w:rsidRPr="008732D4">
        <w:rPr>
          <w:rFonts w:ascii="Times New Roman" w:eastAsia="Times New Roman" w:hAnsi="Times New Roman"/>
          <w:sz w:val="28"/>
          <w:szCs w:val="28"/>
          <w:lang w:eastAsia="ru-RU"/>
        </w:rPr>
        <w:t>тис.гривень</w:t>
      </w:r>
      <w:proofErr w:type="spellEnd"/>
      <w:r w:rsidR="00FF374A" w:rsidRPr="008732D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E2C08" w:rsidRPr="00AF7590" w:rsidRDefault="003E2C08" w:rsidP="0032494A">
      <w:pPr>
        <w:shd w:val="clear" w:color="auto" w:fill="FFFFFF"/>
        <w:spacing w:after="0" w:line="280" w:lineRule="exact"/>
        <w:ind w:firstLine="72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04A59" w:rsidRPr="00504A59" w:rsidRDefault="00504A59" w:rsidP="0032494A">
      <w:pPr>
        <w:shd w:val="clear" w:color="auto" w:fill="FFFFFF"/>
        <w:spacing w:after="0" w:line="280" w:lineRule="exact"/>
        <w:ind w:firstLine="567"/>
        <w:jc w:val="both"/>
        <w:textAlignment w:val="baseline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504A5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5. Зазначаються фактичні обсяги та джерела фінансування програми у звітному періоді:</w:t>
      </w:r>
    </w:p>
    <w:p w:rsidR="00504A59" w:rsidRPr="003D715C" w:rsidRDefault="00504A59" w:rsidP="0032494A">
      <w:pPr>
        <w:shd w:val="clear" w:color="auto" w:fill="FFFFFF"/>
        <w:spacing w:after="0" w:line="280" w:lineRule="exact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6" w:name="o116"/>
      <w:bookmarkEnd w:id="6"/>
      <w:r w:rsidRPr="003D71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951A42" w:rsidRPr="003D71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3D71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 рахунок коштів державного бюджету </w:t>
      </w:r>
      <w:r w:rsidRPr="003D715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0,000</w:t>
      </w:r>
      <w:r w:rsidRPr="003D71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тис. гривень (КПКВ) (у тому числі капітальні вкладення </w:t>
      </w:r>
      <w:r w:rsidR="00847B6C" w:rsidRPr="003D715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0,000</w:t>
      </w:r>
      <w:r w:rsidRPr="003D71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1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тис.гривень</w:t>
      </w:r>
      <w:proofErr w:type="spellEnd"/>
      <w:r w:rsidRPr="003D71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(розшифрувати), наукові дослідження та розробки </w:t>
      </w:r>
      <w:r w:rsidR="00847B6C" w:rsidRPr="003D715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0,000</w:t>
      </w:r>
      <w:r w:rsidRPr="003D71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1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тис.гривень</w:t>
      </w:r>
      <w:proofErr w:type="spellEnd"/>
      <w:r w:rsidRPr="003D71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інші напрями використання коштів державного бюджету</w:t>
      </w:r>
      <w:r w:rsidR="00847B6C" w:rsidRPr="003D71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47B6C" w:rsidRPr="003D715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0,000</w:t>
      </w:r>
      <w:r w:rsidRPr="003D71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1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тис.гривень</w:t>
      </w:r>
      <w:proofErr w:type="spellEnd"/>
      <w:r w:rsidRPr="003D71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(розшифрувати);</w:t>
      </w:r>
    </w:p>
    <w:p w:rsidR="00504A59" w:rsidRPr="00F61BE2" w:rsidRDefault="00504A59" w:rsidP="0032494A">
      <w:pPr>
        <w:shd w:val="clear" w:color="auto" w:fill="FFFFFF"/>
        <w:spacing w:after="0" w:line="280" w:lineRule="exact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16"/>
          <w:szCs w:val="16"/>
          <w:u w:val="single"/>
          <w:lang w:eastAsia="ru-RU"/>
        </w:rPr>
      </w:pPr>
    </w:p>
    <w:p w:rsidR="00616F90" w:rsidRPr="00150052" w:rsidRDefault="00616F90" w:rsidP="00616F90">
      <w:pPr>
        <w:shd w:val="clear" w:color="auto" w:fill="FFFFFF"/>
        <w:spacing w:after="0" w:line="280" w:lineRule="exac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052">
        <w:rPr>
          <w:rFonts w:ascii="Times New Roman" w:eastAsia="Times New Roman" w:hAnsi="Times New Roman"/>
          <w:sz w:val="28"/>
          <w:szCs w:val="28"/>
          <w:lang w:eastAsia="ru-RU"/>
        </w:rPr>
        <w:t xml:space="preserve">за рахунок коштів обласного бюджету </w:t>
      </w:r>
      <w:r w:rsidR="005B5327" w:rsidRPr="00150052">
        <w:rPr>
          <w:rFonts w:ascii="Times New Roman" w:eastAsia="Times New Roman" w:hAnsi="Times New Roman"/>
          <w:b/>
          <w:sz w:val="28"/>
          <w:szCs w:val="28"/>
          <w:lang w:eastAsia="ru-RU"/>
        </w:rPr>
        <w:t>49531,638</w:t>
      </w:r>
      <w:r w:rsidR="00885AB5" w:rsidRPr="001500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150052">
        <w:rPr>
          <w:rFonts w:ascii="Times New Roman" w:eastAsia="Times New Roman" w:hAnsi="Times New Roman"/>
          <w:sz w:val="28"/>
          <w:szCs w:val="28"/>
          <w:lang w:eastAsia="ru-RU"/>
        </w:rPr>
        <w:t>тис.гривень</w:t>
      </w:r>
      <w:proofErr w:type="spellEnd"/>
      <w:r w:rsidRPr="0015005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150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(КПКВ) (у тому числі капітальні вкладення </w:t>
      </w:r>
      <w:r w:rsidRPr="0015005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_0,000</w:t>
      </w:r>
      <w:r w:rsidRPr="00150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50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тис.гривень</w:t>
      </w:r>
      <w:proofErr w:type="spellEnd"/>
      <w:r w:rsidRPr="00150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(розшифрувати), наукові дослідження та розробки </w:t>
      </w:r>
      <w:r w:rsidRPr="0015005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0,000</w:t>
      </w:r>
      <w:r w:rsidRPr="00150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50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тис.гривень</w:t>
      </w:r>
      <w:proofErr w:type="spellEnd"/>
      <w:r w:rsidRPr="00150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інші напрями використання коштів обласного бюджету</w:t>
      </w:r>
      <w:r w:rsidR="002F4864" w:rsidRPr="00150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3122 – капітальне будівництво (придбання) інших об’єктів – </w:t>
      </w:r>
      <w:r w:rsidR="006677DC" w:rsidRPr="0015005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0,000</w:t>
      </w:r>
      <w:r w:rsidR="002F4864" w:rsidRPr="00150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F4864" w:rsidRPr="00150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тис.гривень</w:t>
      </w:r>
      <w:proofErr w:type="spellEnd"/>
      <w:r w:rsidR="002F4864" w:rsidRPr="00150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150052">
        <w:rPr>
          <w:rFonts w:ascii="Times New Roman" w:eastAsia="Times New Roman" w:hAnsi="Times New Roman"/>
          <w:sz w:val="28"/>
          <w:szCs w:val="28"/>
          <w:lang w:eastAsia="ru-RU"/>
        </w:rPr>
        <w:t>3132 – капітальний ремонт інших об’єктів –</w:t>
      </w:r>
      <w:r w:rsidR="003B63A5" w:rsidRPr="0015005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5F1AE4" w:rsidRPr="00150052">
        <w:rPr>
          <w:rFonts w:ascii="Times New Roman" w:eastAsia="Times New Roman" w:hAnsi="Times New Roman"/>
          <w:b/>
          <w:sz w:val="28"/>
          <w:szCs w:val="28"/>
          <w:lang w:eastAsia="ru-RU"/>
        </w:rPr>
        <w:t>6137,432</w:t>
      </w:r>
      <w:r w:rsidR="002F4864" w:rsidRPr="0015005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150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тис.гривень</w:t>
      </w:r>
      <w:proofErr w:type="spellEnd"/>
      <w:r w:rsidRPr="00150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</w:t>
      </w:r>
      <w:r w:rsidRPr="0015005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150052">
        <w:rPr>
          <w:rFonts w:ascii="Times New Roman" w:eastAsia="Times New Roman" w:hAnsi="Times New Roman"/>
          <w:sz w:val="28"/>
          <w:szCs w:val="28"/>
          <w:lang w:eastAsia="ru-RU"/>
        </w:rPr>
        <w:t xml:space="preserve">3142 – реконструкція та реставрація інших об’єктів в сумі – </w:t>
      </w:r>
      <w:r w:rsidR="006677DC" w:rsidRPr="00150052">
        <w:rPr>
          <w:rFonts w:ascii="Times New Roman" w:eastAsia="Times New Roman" w:hAnsi="Times New Roman"/>
          <w:b/>
          <w:sz w:val="28"/>
          <w:szCs w:val="28"/>
          <w:lang w:eastAsia="ru-RU"/>
        </w:rPr>
        <w:t>29637,182</w:t>
      </w:r>
      <w:r w:rsidRPr="00150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50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тис.гривень</w:t>
      </w:r>
      <w:proofErr w:type="spellEnd"/>
      <w:r w:rsidRPr="00150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</w:p>
    <w:p w:rsidR="00504A59" w:rsidRPr="00150052" w:rsidRDefault="00504A59" w:rsidP="0032494A">
      <w:pPr>
        <w:shd w:val="clear" w:color="auto" w:fill="FFFFFF"/>
        <w:spacing w:after="0" w:line="280" w:lineRule="exact"/>
        <w:ind w:firstLine="567"/>
        <w:jc w:val="both"/>
        <w:textAlignment w:val="baseline"/>
        <w:rPr>
          <w:rFonts w:ascii="Times New Roman" w:eastAsia="Times New Roman" w:hAnsi="Times New Roman"/>
          <w:color w:val="FF0000"/>
          <w:sz w:val="16"/>
          <w:szCs w:val="16"/>
          <w:u w:val="single"/>
          <w:lang w:eastAsia="ru-RU"/>
        </w:rPr>
      </w:pPr>
    </w:p>
    <w:p w:rsidR="00B87D2C" w:rsidRPr="00150052" w:rsidRDefault="00B87D2C" w:rsidP="0032494A">
      <w:pPr>
        <w:shd w:val="clear" w:color="auto" w:fill="FFFFFF"/>
        <w:spacing w:after="0" w:line="280" w:lineRule="exac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o119"/>
      <w:bookmarkEnd w:id="7"/>
      <w:r w:rsidRPr="001500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за рахунок місцевих бюджетів </w:t>
      </w:r>
      <w:r w:rsidR="006677DC" w:rsidRPr="00150052">
        <w:rPr>
          <w:rFonts w:ascii="Times New Roman" w:eastAsia="Times New Roman" w:hAnsi="Times New Roman"/>
          <w:b/>
          <w:sz w:val="28"/>
          <w:szCs w:val="28"/>
          <w:lang w:eastAsia="ru-RU"/>
        </w:rPr>
        <w:t>42262,172</w:t>
      </w:r>
      <w:r w:rsidR="00440DF7" w:rsidRPr="001500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150052">
        <w:rPr>
          <w:rFonts w:ascii="Times New Roman" w:eastAsia="Times New Roman" w:hAnsi="Times New Roman"/>
          <w:sz w:val="28"/>
          <w:szCs w:val="28"/>
          <w:lang w:eastAsia="ru-RU"/>
        </w:rPr>
        <w:t>тис.гривень</w:t>
      </w:r>
      <w:proofErr w:type="spellEnd"/>
      <w:r w:rsidRPr="00150052">
        <w:rPr>
          <w:rFonts w:ascii="Times New Roman" w:eastAsia="Times New Roman" w:hAnsi="Times New Roman"/>
          <w:sz w:val="28"/>
          <w:szCs w:val="28"/>
          <w:lang w:eastAsia="ru-RU"/>
        </w:rPr>
        <w:t xml:space="preserve"> (КПКВ) (у тому числі капітальні вкладення </w:t>
      </w:r>
      <w:r w:rsidR="006677DC" w:rsidRPr="001500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42262,172 </w:t>
      </w:r>
      <w:proofErr w:type="spellStart"/>
      <w:r w:rsidRPr="00150052">
        <w:rPr>
          <w:rFonts w:ascii="Times New Roman" w:eastAsia="Times New Roman" w:hAnsi="Times New Roman"/>
          <w:sz w:val="28"/>
          <w:szCs w:val="28"/>
          <w:lang w:eastAsia="ru-RU"/>
        </w:rPr>
        <w:t>тис.гривень</w:t>
      </w:r>
      <w:proofErr w:type="spellEnd"/>
      <w:r w:rsidR="00DB107E" w:rsidRPr="001500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13B5" w:rsidRPr="00150052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150052">
        <w:rPr>
          <w:rFonts w:ascii="Times New Roman" w:eastAsia="Times New Roman" w:hAnsi="Times New Roman"/>
          <w:sz w:val="28"/>
          <w:szCs w:val="28"/>
          <w:lang w:eastAsia="ru-RU"/>
        </w:rPr>
        <w:t>3132 – кап</w:t>
      </w:r>
      <w:r w:rsidR="00E00522" w:rsidRPr="00150052">
        <w:rPr>
          <w:rFonts w:ascii="Times New Roman" w:eastAsia="Times New Roman" w:hAnsi="Times New Roman"/>
          <w:sz w:val="28"/>
          <w:szCs w:val="28"/>
          <w:lang w:eastAsia="ru-RU"/>
        </w:rPr>
        <w:t>італьний ремонт інших об’єктів</w:t>
      </w:r>
      <w:r w:rsidR="002916BE" w:rsidRPr="00150052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7F07F7" w:rsidRPr="00150052">
        <w:rPr>
          <w:rFonts w:ascii="Times New Roman" w:eastAsia="Times New Roman" w:hAnsi="Times New Roman"/>
          <w:b/>
          <w:sz w:val="28"/>
          <w:szCs w:val="28"/>
          <w:lang w:eastAsia="ru-RU"/>
        </w:rPr>
        <w:t>0,000</w:t>
      </w:r>
      <w:r w:rsidR="002916BE" w:rsidRPr="001500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916BE" w:rsidRPr="00150052">
        <w:rPr>
          <w:rFonts w:ascii="Times New Roman" w:eastAsia="Times New Roman" w:hAnsi="Times New Roman"/>
          <w:sz w:val="28"/>
          <w:szCs w:val="28"/>
          <w:lang w:eastAsia="ru-RU"/>
        </w:rPr>
        <w:t>тис.гривень</w:t>
      </w:r>
      <w:proofErr w:type="spellEnd"/>
      <w:r w:rsidR="00E00522" w:rsidRPr="0015005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50052">
        <w:rPr>
          <w:rFonts w:ascii="Times New Roman" w:eastAsia="Times New Roman" w:hAnsi="Times New Roman"/>
          <w:sz w:val="28"/>
          <w:szCs w:val="28"/>
          <w:lang w:eastAsia="ru-RU"/>
        </w:rPr>
        <w:t xml:space="preserve"> 3142 – реконструкція та реставрація інших об’єктів</w:t>
      </w:r>
      <w:r w:rsidR="002916BE" w:rsidRPr="00150052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7F07F7" w:rsidRPr="00150052">
        <w:rPr>
          <w:rFonts w:ascii="Times New Roman" w:eastAsia="Times New Roman" w:hAnsi="Times New Roman"/>
          <w:b/>
          <w:sz w:val="28"/>
          <w:szCs w:val="28"/>
          <w:lang w:eastAsia="ru-RU"/>
        </w:rPr>
        <w:t>0,000</w:t>
      </w:r>
      <w:r w:rsidR="002916BE" w:rsidRPr="001500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916BE" w:rsidRPr="00150052">
        <w:rPr>
          <w:rFonts w:ascii="Times New Roman" w:eastAsia="Times New Roman" w:hAnsi="Times New Roman"/>
          <w:sz w:val="28"/>
          <w:szCs w:val="28"/>
          <w:lang w:eastAsia="ru-RU"/>
        </w:rPr>
        <w:t>тис.гривень</w:t>
      </w:r>
      <w:proofErr w:type="spellEnd"/>
      <w:r w:rsidRPr="00150052">
        <w:rPr>
          <w:rFonts w:ascii="Times New Roman" w:eastAsia="Times New Roman" w:hAnsi="Times New Roman"/>
          <w:sz w:val="28"/>
          <w:szCs w:val="28"/>
          <w:lang w:eastAsia="ru-RU"/>
        </w:rPr>
        <w:t xml:space="preserve">), наукові дослідження та розробки </w:t>
      </w:r>
      <w:r w:rsidR="00DB107E" w:rsidRPr="0015005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1500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39D3" w:rsidRPr="00150052">
        <w:rPr>
          <w:rFonts w:ascii="Times New Roman" w:eastAsia="Times New Roman" w:hAnsi="Times New Roman"/>
          <w:b/>
          <w:sz w:val="28"/>
          <w:szCs w:val="28"/>
          <w:lang w:eastAsia="ru-RU"/>
        </w:rPr>
        <w:t>0,00</w:t>
      </w:r>
      <w:r w:rsidR="00DD7711" w:rsidRPr="001500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150052">
        <w:rPr>
          <w:rFonts w:ascii="Times New Roman" w:eastAsia="Times New Roman" w:hAnsi="Times New Roman"/>
          <w:sz w:val="28"/>
          <w:szCs w:val="28"/>
          <w:lang w:eastAsia="ru-RU"/>
        </w:rPr>
        <w:t>тис.гривень</w:t>
      </w:r>
      <w:proofErr w:type="spellEnd"/>
      <w:r w:rsidRPr="00150052">
        <w:rPr>
          <w:rFonts w:ascii="Times New Roman" w:eastAsia="Times New Roman" w:hAnsi="Times New Roman"/>
          <w:sz w:val="28"/>
          <w:szCs w:val="28"/>
          <w:lang w:eastAsia="ru-RU"/>
        </w:rPr>
        <w:t xml:space="preserve">, інші напрями використання коштів місцевих бюджетів </w:t>
      </w:r>
      <w:r w:rsidR="007F07F7" w:rsidRPr="0015005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7F07F7" w:rsidRPr="00150052">
        <w:rPr>
          <w:rFonts w:ascii="Times New Roman" w:eastAsia="Times New Roman" w:hAnsi="Times New Roman"/>
          <w:b/>
          <w:sz w:val="28"/>
          <w:szCs w:val="28"/>
          <w:lang w:eastAsia="ru-RU"/>
        </w:rPr>
        <w:t>0,000</w:t>
      </w:r>
      <w:r w:rsidRPr="00150052">
        <w:rPr>
          <w:rFonts w:ascii="Times New Roman" w:eastAsia="Times New Roman" w:hAnsi="Times New Roman"/>
          <w:sz w:val="28"/>
          <w:szCs w:val="28"/>
          <w:lang w:eastAsia="ru-RU"/>
        </w:rPr>
        <w:t xml:space="preserve"> тис. гривень;</w:t>
      </w:r>
    </w:p>
    <w:p w:rsidR="00B87D2C" w:rsidRPr="00150052" w:rsidRDefault="00B87D2C" w:rsidP="0032494A">
      <w:pPr>
        <w:shd w:val="clear" w:color="auto" w:fill="FFFFFF"/>
        <w:spacing w:after="0" w:line="280" w:lineRule="exact"/>
        <w:ind w:firstLine="567"/>
        <w:jc w:val="both"/>
        <w:textAlignment w:val="baseline"/>
        <w:rPr>
          <w:rFonts w:ascii="Times New Roman" w:eastAsia="Times New Roman" w:hAnsi="Times New Roman"/>
          <w:color w:val="FF0000"/>
          <w:sz w:val="16"/>
          <w:szCs w:val="16"/>
          <w:u w:val="single"/>
          <w:lang w:eastAsia="ru-RU"/>
        </w:rPr>
      </w:pPr>
    </w:p>
    <w:p w:rsidR="00B87D2C" w:rsidRPr="00D412A7" w:rsidRDefault="00B87D2C" w:rsidP="0032494A">
      <w:pPr>
        <w:shd w:val="clear" w:color="auto" w:fill="FFFFFF"/>
        <w:spacing w:after="0" w:line="280" w:lineRule="exac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052">
        <w:rPr>
          <w:rFonts w:ascii="Times New Roman" w:eastAsia="Times New Roman" w:hAnsi="Times New Roman"/>
          <w:sz w:val="28"/>
          <w:szCs w:val="28"/>
          <w:lang w:eastAsia="ru-RU"/>
        </w:rPr>
        <w:t xml:space="preserve">інші джерела фінансування (власні кошти виконавця, гранти, залучені кредити та інші кошти) </w:t>
      </w:r>
      <w:r w:rsidR="006677DC" w:rsidRPr="00150052">
        <w:rPr>
          <w:rFonts w:ascii="Times New Roman" w:eastAsia="Times New Roman" w:hAnsi="Times New Roman"/>
          <w:b/>
          <w:sz w:val="28"/>
          <w:szCs w:val="28"/>
          <w:lang w:eastAsia="ru-RU"/>
        </w:rPr>
        <w:t>415,214</w:t>
      </w:r>
      <w:r w:rsidRPr="001500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50052">
        <w:rPr>
          <w:rFonts w:ascii="Times New Roman" w:eastAsia="Times New Roman" w:hAnsi="Times New Roman"/>
          <w:sz w:val="28"/>
          <w:szCs w:val="28"/>
          <w:lang w:eastAsia="ru-RU"/>
        </w:rPr>
        <w:t>тис.гривень</w:t>
      </w:r>
      <w:proofErr w:type="spellEnd"/>
      <w:r w:rsidRPr="00150052">
        <w:rPr>
          <w:rFonts w:ascii="Times New Roman" w:eastAsia="Times New Roman" w:hAnsi="Times New Roman"/>
          <w:sz w:val="28"/>
          <w:szCs w:val="28"/>
          <w:lang w:eastAsia="ru-RU"/>
        </w:rPr>
        <w:t xml:space="preserve"> (у тому числі капітальні вкладення </w:t>
      </w:r>
      <w:r w:rsidR="006677DC" w:rsidRPr="00150052">
        <w:rPr>
          <w:rFonts w:ascii="Times New Roman" w:eastAsia="Times New Roman" w:hAnsi="Times New Roman"/>
          <w:b/>
          <w:sz w:val="28"/>
          <w:szCs w:val="28"/>
          <w:lang w:eastAsia="ru-RU"/>
        </w:rPr>
        <w:t>415,214</w:t>
      </w:r>
      <w:r w:rsidR="008732D4" w:rsidRPr="001500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50052">
        <w:rPr>
          <w:rFonts w:ascii="Times New Roman" w:eastAsia="Times New Roman" w:hAnsi="Times New Roman"/>
          <w:sz w:val="28"/>
          <w:szCs w:val="28"/>
          <w:lang w:eastAsia="ru-RU"/>
        </w:rPr>
        <w:t>тис.гривень</w:t>
      </w:r>
      <w:proofErr w:type="spellEnd"/>
      <w:r w:rsidRPr="00150052">
        <w:rPr>
          <w:rFonts w:ascii="Times New Roman" w:eastAsia="Times New Roman" w:hAnsi="Times New Roman"/>
          <w:sz w:val="28"/>
          <w:szCs w:val="28"/>
          <w:lang w:eastAsia="ru-RU"/>
        </w:rPr>
        <w:t xml:space="preserve"> (3132 – капітальний ремонт інших об’єктів,  3142 – реконструкція та реставрація інших об’єктів, 3122 – капітальне будівництво (придбання) інших об’єктів), наукові дослідження та розробки </w:t>
      </w:r>
      <w:r w:rsidRPr="00150052">
        <w:rPr>
          <w:rFonts w:ascii="Times New Roman" w:eastAsia="Times New Roman" w:hAnsi="Times New Roman"/>
          <w:b/>
          <w:sz w:val="28"/>
          <w:szCs w:val="28"/>
          <w:lang w:eastAsia="ru-RU"/>
        </w:rPr>
        <w:t>0,000</w:t>
      </w:r>
      <w:r w:rsidRPr="001500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50052">
        <w:rPr>
          <w:rFonts w:ascii="Times New Roman" w:eastAsia="Times New Roman" w:hAnsi="Times New Roman"/>
          <w:sz w:val="28"/>
          <w:szCs w:val="28"/>
          <w:lang w:eastAsia="ru-RU"/>
        </w:rPr>
        <w:t>тис.гривень</w:t>
      </w:r>
      <w:proofErr w:type="spellEnd"/>
      <w:r w:rsidRPr="00150052">
        <w:rPr>
          <w:rFonts w:ascii="Times New Roman" w:eastAsia="Times New Roman" w:hAnsi="Times New Roman"/>
          <w:sz w:val="28"/>
          <w:szCs w:val="28"/>
          <w:lang w:eastAsia="ru-RU"/>
        </w:rPr>
        <w:t xml:space="preserve">, інші напрями використання коштів інших джерел фінансування </w:t>
      </w:r>
      <w:r w:rsidR="009939D3" w:rsidRPr="00150052">
        <w:rPr>
          <w:rFonts w:ascii="Times New Roman" w:eastAsia="Times New Roman" w:hAnsi="Times New Roman"/>
          <w:b/>
          <w:sz w:val="28"/>
          <w:szCs w:val="28"/>
          <w:lang w:eastAsia="ru-RU"/>
        </w:rPr>
        <w:t>0,00</w:t>
      </w:r>
      <w:r w:rsidRPr="001500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50052">
        <w:rPr>
          <w:rFonts w:ascii="Times New Roman" w:eastAsia="Times New Roman" w:hAnsi="Times New Roman"/>
          <w:sz w:val="28"/>
          <w:szCs w:val="28"/>
          <w:lang w:eastAsia="ru-RU"/>
        </w:rPr>
        <w:t>тис.гривень</w:t>
      </w:r>
      <w:proofErr w:type="spellEnd"/>
      <w:r w:rsidRPr="0015005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87D2C" w:rsidRPr="005A3793" w:rsidRDefault="00B87D2C" w:rsidP="0032494A">
      <w:pPr>
        <w:shd w:val="clear" w:color="auto" w:fill="FFFFFF"/>
        <w:spacing w:after="0" w:line="280" w:lineRule="exac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4A59" w:rsidRPr="00504A59" w:rsidRDefault="00504A59" w:rsidP="0032494A">
      <w:pPr>
        <w:shd w:val="clear" w:color="auto" w:fill="FFFFFF"/>
        <w:spacing w:after="0" w:line="280" w:lineRule="exact"/>
        <w:ind w:firstLine="567"/>
        <w:jc w:val="both"/>
        <w:textAlignment w:val="baseline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504A5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6. Зазначаються касові видатки програми у звітному періоді з додатковою інформацією щодо напрямків спрямування коштів у розрізі КЕКВ:</w:t>
      </w:r>
    </w:p>
    <w:p w:rsidR="009939D3" w:rsidRPr="003D715C" w:rsidRDefault="009939D3" w:rsidP="009939D3">
      <w:pPr>
        <w:shd w:val="clear" w:color="auto" w:fill="FFFFFF"/>
        <w:spacing w:after="0" w:line="280" w:lineRule="exact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71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за рахунок коштів державного бюджету </w:t>
      </w:r>
      <w:r w:rsidRPr="003D715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0,000</w:t>
      </w:r>
      <w:r w:rsidRPr="003D71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тис. гривень (КПКВ) (у тому числі капітальні вкладення </w:t>
      </w:r>
      <w:r w:rsidRPr="003D715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0,000</w:t>
      </w:r>
      <w:r w:rsidRPr="003D71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1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тис.гривень</w:t>
      </w:r>
      <w:proofErr w:type="spellEnd"/>
      <w:r w:rsidRPr="003D71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(розшифрувати), наукові дослідження та розробки </w:t>
      </w:r>
      <w:r w:rsidRPr="003D715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0,000</w:t>
      </w:r>
      <w:r w:rsidRPr="003D71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1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тис.гривень</w:t>
      </w:r>
      <w:proofErr w:type="spellEnd"/>
      <w:r w:rsidRPr="003D71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інші напрями використання коштів державного бюджету </w:t>
      </w:r>
      <w:r w:rsidRPr="003D715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0,000</w:t>
      </w:r>
      <w:r w:rsidRPr="003D71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1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тис.гривень</w:t>
      </w:r>
      <w:proofErr w:type="spellEnd"/>
      <w:r w:rsidRPr="003D71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(розшифрувати);</w:t>
      </w:r>
    </w:p>
    <w:p w:rsidR="009939D3" w:rsidRPr="00F61BE2" w:rsidRDefault="009939D3" w:rsidP="009939D3">
      <w:pPr>
        <w:shd w:val="clear" w:color="auto" w:fill="FFFFFF"/>
        <w:spacing w:after="0" w:line="280" w:lineRule="exact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16"/>
          <w:szCs w:val="16"/>
          <w:u w:val="single"/>
          <w:lang w:eastAsia="ru-RU"/>
        </w:rPr>
      </w:pPr>
    </w:p>
    <w:p w:rsidR="00150052" w:rsidRPr="00150052" w:rsidRDefault="00150052" w:rsidP="00150052">
      <w:pPr>
        <w:shd w:val="clear" w:color="auto" w:fill="FFFFFF"/>
        <w:spacing w:after="0" w:line="280" w:lineRule="exac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052">
        <w:rPr>
          <w:rFonts w:ascii="Times New Roman" w:eastAsia="Times New Roman" w:hAnsi="Times New Roman"/>
          <w:sz w:val="28"/>
          <w:szCs w:val="28"/>
          <w:lang w:eastAsia="ru-RU"/>
        </w:rPr>
        <w:t xml:space="preserve">за рахунок коштів обласного бюджету </w:t>
      </w:r>
      <w:r w:rsidRPr="001500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49531,638 </w:t>
      </w:r>
      <w:proofErr w:type="spellStart"/>
      <w:r w:rsidRPr="00150052">
        <w:rPr>
          <w:rFonts w:ascii="Times New Roman" w:eastAsia="Times New Roman" w:hAnsi="Times New Roman"/>
          <w:sz w:val="28"/>
          <w:szCs w:val="28"/>
          <w:lang w:eastAsia="ru-RU"/>
        </w:rPr>
        <w:t>тис.гривень</w:t>
      </w:r>
      <w:proofErr w:type="spellEnd"/>
      <w:r w:rsidRPr="0015005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150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(КПКВ) (у тому числі капітальні вкладення </w:t>
      </w:r>
      <w:r w:rsidRPr="0015005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_0,000</w:t>
      </w:r>
      <w:r w:rsidRPr="00150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50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тис.гривень</w:t>
      </w:r>
      <w:proofErr w:type="spellEnd"/>
      <w:r w:rsidRPr="00150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(розшифрувати), наукові дослідження та розробки </w:t>
      </w:r>
      <w:r w:rsidRPr="0015005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0,000</w:t>
      </w:r>
      <w:r w:rsidRPr="00150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50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тис.гривень</w:t>
      </w:r>
      <w:proofErr w:type="spellEnd"/>
      <w:r w:rsidRPr="00150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інші напрями використання коштів обласного бюджету 3122 – капітальне будівництво (придбання) інших об’єктів – </w:t>
      </w:r>
      <w:r w:rsidRPr="0015005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0,000</w:t>
      </w:r>
      <w:r w:rsidRPr="00150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50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тис.гривень</w:t>
      </w:r>
      <w:proofErr w:type="spellEnd"/>
      <w:r w:rsidRPr="00150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150052">
        <w:rPr>
          <w:rFonts w:ascii="Times New Roman" w:eastAsia="Times New Roman" w:hAnsi="Times New Roman"/>
          <w:sz w:val="28"/>
          <w:szCs w:val="28"/>
          <w:lang w:eastAsia="ru-RU"/>
        </w:rPr>
        <w:t xml:space="preserve">3132 – капітальний ремонт інших об’єктів –                   </w:t>
      </w:r>
      <w:r w:rsidRPr="00150052">
        <w:rPr>
          <w:rFonts w:ascii="Times New Roman" w:eastAsia="Times New Roman" w:hAnsi="Times New Roman"/>
          <w:b/>
          <w:sz w:val="28"/>
          <w:szCs w:val="28"/>
          <w:lang w:eastAsia="ru-RU"/>
        </w:rPr>
        <w:t>6137,432</w:t>
      </w:r>
      <w:r w:rsidRPr="0015005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150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тис.гривень</w:t>
      </w:r>
      <w:proofErr w:type="spellEnd"/>
      <w:r w:rsidRPr="00150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</w:t>
      </w:r>
      <w:r w:rsidRPr="0015005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150052">
        <w:rPr>
          <w:rFonts w:ascii="Times New Roman" w:eastAsia="Times New Roman" w:hAnsi="Times New Roman"/>
          <w:sz w:val="28"/>
          <w:szCs w:val="28"/>
          <w:lang w:eastAsia="ru-RU"/>
        </w:rPr>
        <w:t xml:space="preserve">3142 – реконструкція та реставрація інших об’єктів в сумі – </w:t>
      </w:r>
      <w:r w:rsidRPr="00150052">
        <w:rPr>
          <w:rFonts w:ascii="Times New Roman" w:eastAsia="Times New Roman" w:hAnsi="Times New Roman"/>
          <w:b/>
          <w:sz w:val="28"/>
          <w:szCs w:val="28"/>
          <w:lang w:eastAsia="ru-RU"/>
        </w:rPr>
        <w:t>29637,182</w:t>
      </w:r>
      <w:r w:rsidRPr="00150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50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тис.гривень</w:t>
      </w:r>
      <w:proofErr w:type="spellEnd"/>
      <w:r w:rsidRPr="00150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</w:p>
    <w:p w:rsidR="00150052" w:rsidRPr="00150052" w:rsidRDefault="00150052" w:rsidP="00150052">
      <w:pPr>
        <w:shd w:val="clear" w:color="auto" w:fill="FFFFFF"/>
        <w:spacing w:after="0" w:line="280" w:lineRule="exact"/>
        <w:ind w:firstLine="567"/>
        <w:jc w:val="both"/>
        <w:textAlignment w:val="baseline"/>
        <w:rPr>
          <w:rFonts w:ascii="Times New Roman" w:eastAsia="Times New Roman" w:hAnsi="Times New Roman"/>
          <w:color w:val="FF0000"/>
          <w:sz w:val="16"/>
          <w:szCs w:val="16"/>
          <w:u w:val="single"/>
          <w:lang w:eastAsia="ru-RU"/>
        </w:rPr>
      </w:pPr>
    </w:p>
    <w:p w:rsidR="00150052" w:rsidRPr="00150052" w:rsidRDefault="00150052" w:rsidP="00150052">
      <w:pPr>
        <w:shd w:val="clear" w:color="auto" w:fill="FFFFFF"/>
        <w:spacing w:after="0" w:line="280" w:lineRule="exac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052">
        <w:rPr>
          <w:rFonts w:ascii="Times New Roman" w:eastAsia="Times New Roman" w:hAnsi="Times New Roman"/>
          <w:sz w:val="28"/>
          <w:szCs w:val="28"/>
          <w:lang w:eastAsia="ru-RU"/>
        </w:rPr>
        <w:t xml:space="preserve">за рахунок місцевих бюджетів </w:t>
      </w:r>
      <w:r w:rsidRPr="001500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42262,172 </w:t>
      </w:r>
      <w:proofErr w:type="spellStart"/>
      <w:r w:rsidRPr="00150052">
        <w:rPr>
          <w:rFonts w:ascii="Times New Roman" w:eastAsia="Times New Roman" w:hAnsi="Times New Roman"/>
          <w:sz w:val="28"/>
          <w:szCs w:val="28"/>
          <w:lang w:eastAsia="ru-RU"/>
        </w:rPr>
        <w:t>тис.гривень</w:t>
      </w:r>
      <w:proofErr w:type="spellEnd"/>
      <w:r w:rsidRPr="00150052">
        <w:rPr>
          <w:rFonts w:ascii="Times New Roman" w:eastAsia="Times New Roman" w:hAnsi="Times New Roman"/>
          <w:sz w:val="28"/>
          <w:szCs w:val="28"/>
          <w:lang w:eastAsia="ru-RU"/>
        </w:rPr>
        <w:t xml:space="preserve"> (КПКВ) (у тому числі капітальні вкладення </w:t>
      </w:r>
      <w:r w:rsidRPr="001500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42262,172 </w:t>
      </w:r>
      <w:proofErr w:type="spellStart"/>
      <w:r w:rsidRPr="00150052">
        <w:rPr>
          <w:rFonts w:ascii="Times New Roman" w:eastAsia="Times New Roman" w:hAnsi="Times New Roman"/>
          <w:sz w:val="28"/>
          <w:szCs w:val="28"/>
          <w:lang w:eastAsia="ru-RU"/>
        </w:rPr>
        <w:t>тис.гривень</w:t>
      </w:r>
      <w:proofErr w:type="spellEnd"/>
      <w:r w:rsidRPr="00150052">
        <w:rPr>
          <w:rFonts w:ascii="Times New Roman" w:eastAsia="Times New Roman" w:hAnsi="Times New Roman"/>
          <w:sz w:val="28"/>
          <w:szCs w:val="28"/>
          <w:lang w:eastAsia="ru-RU"/>
        </w:rPr>
        <w:t xml:space="preserve"> (3132 – капітальний ремонт інших об’єктів – </w:t>
      </w:r>
      <w:r w:rsidRPr="00150052">
        <w:rPr>
          <w:rFonts w:ascii="Times New Roman" w:eastAsia="Times New Roman" w:hAnsi="Times New Roman"/>
          <w:b/>
          <w:sz w:val="28"/>
          <w:szCs w:val="28"/>
          <w:lang w:eastAsia="ru-RU"/>
        </w:rPr>
        <w:t>0,000</w:t>
      </w:r>
      <w:r w:rsidRPr="001500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50052">
        <w:rPr>
          <w:rFonts w:ascii="Times New Roman" w:eastAsia="Times New Roman" w:hAnsi="Times New Roman"/>
          <w:sz w:val="28"/>
          <w:szCs w:val="28"/>
          <w:lang w:eastAsia="ru-RU"/>
        </w:rPr>
        <w:t>тис.гривень</w:t>
      </w:r>
      <w:proofErr w:type="spellEnd"/>
      <w:r w:rsidRPr="00150052">
        <w:rPr>
          <w:rFonts w:ascii="Times New Roman" w:eastAsia="Times New Roman" w:hAnsi="Times New Roman"/>
          <w:sz w:val="28"/>
          <w:szCs w:val="28"/>
          <w:lang w:eastAsia="ru-RU"/>
        </w:rPr>
        <w:t xml:space="preserve">, 3142 – реконструкція та реставрація інших об’єктів – </w:t>
      </w:r>
      <w:r w:rsidRPr="00150052">
        <w:rPr>
          <w:rFonts w:ascii="Times New Roman" w:eastAsia="Times New Roman" w:hAnsi="Times New Roman"/>
          <w:b/>
          <w:sz w:val="28"/>
          <w:szCs w:val="28"/>
          <w:lang w:eastAsia="ru-RU"/>
        </w:rPr>
        <w:t>0,000</w:t>
      </w:r>
      <w:r w:rsidRPr="001500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50052">
        <w:rPr>
          <w:rFonts w:ascii="Times New Roman" w:eastAsia="Times New Roman" w:hAnsi="Times New Roman"/>
          <w:sz w:val="28"/>
          <w:szCs w:val="28"/>
          <w:lang w:eastAsia="ru-RU"/>
        </w:rPr>
        <w:t>тис.гривень</w:t>
      </w:r>
      <w:proofErr w:type="spellEnd"/>
      <w:r w:rsidRPr="00150052">
        <w:rPr>
          <w:rFonts w:ascii="Times New Roman" w:eastAsia="Times New Roman" w:hAnsi="Times New Roman"/>
          <w:sz w:val="28"/>
          <w:szCs w:val="28"/>
          <w:lang w:eastAsia="ru-RU"/>
        </w:rPr>
        <w:t xml:space="preserve">), наукові дослідження та розробки                      </w:t>
      </w:r>
      <w:r w:rsidRPr="001500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0,00 </w:t>
      </w:r>
      <w:proofErr w:type="spellStart"/>
      <w:r w:rsidRPr="00150052">
        <w:rPr>
          <w:rFonts w:ascii="Times New Roman" w:eastAsia="Times New Roman" w:hAnsi="Times New Roman"/>
          <w:sz w:val="28"/>
          <w:szCs w:val="28"/>
          <w:lang w:eastAsia="ru-RU"/>
        </w:rPr>
        <w:t>тис.гривень</w:t>
      </w:r>
      <w:proofErr w:type="spellEnd"/>
      <w:r w:rsidRPr="00150052">
        <w:rPr>
          <w:rFonts w:ascii="Times New Roman" w:eastAsia="Times New Roman" w:hAnsi="Times New Roman"/>
          <w:sz w:val="28"/>
          <w:szCs w:val="28"/>
          <w:lang w:eastAsia="ru-RU"/>
        </w:rPr>
        <w:t xml:space="preserve">, інші напрями використання коштів місцевих бюджетів                     </w:t>
      </w:r>
      <w:r w:rsidRPr="00150052">
        <w:rPr>
          <w:rFonts w:ascii="Times New Roman" w:eastAsia="Times New Roman" w:hAnsi="Times New Roman"/>
          <w:b/>
          <w:sz w:val="28"/>
          <w:szCs w:val="28"/>
          <w:lang w:eastAsia="ru-RU"/>
        </w:rPr>
        <w:t>0,000</w:t>
      </w:r>
      <w:r w:rsidRPr="00150052">
        <w:rPr>
          <w:rFonts w:ascii="Times New Roman" w:eastAsia="Times New Roman" w:hAnsi="Times New Roman"/>
          <w:sz w:val="28"/>
          <w:szCs w:val="28"/>
          <w:lang w:eastAsia="ru-RU"/>
        </w:rPr>
        <w:t xml:space="preserve"> тис. гривень;</w:t>
      </w:r>
    </w:p>
    <w:p w:rsidR="00150052" w:rsidRPr="00150052" w:rsidRDefault="00150052" w:rsidP="00150052">
      <w:pPr>
        <w:shd w:val="clear" w:color="auto" w:fill="FFFFFF"/>
        <w:spacing w:after="0" w:line="280" w:lineRule="exact"/>
        <w:ind w:firstLine="567"/>
        <w:jc w:val="both"/>
        <w:textAlignment w:val="baseline"/>
        <w:rPr>
          <w:rFonts w:ascii="Times New Roman" w:eastAsia="Times New Roman" w:hAnsi="Times New Roman"/>
          <w:color w:val="FF0000"/>
          <w:sz w:val="16"/>
          <w:szCs w:val="16"/>
          <w:u w:val="single"/>
          <w:lang w:eastAsia="ru-RU"/>
        </w:rPr>
      </w:pPr>
    </w:p>
    <w:p w:rsidR="00150052" w:rsidRPr="00D412A7" w:rsidRDefault="00150052" w:rsidP="00150052">
      <w:pPr>
        <w:shd w:val="clear" w:color="auto" w:fill="FFFFFF"/>
        <w:spacing w:after="0" w:line="280" w:lineRule="exac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052">
        <w:rPr>
          <w:rFonts w:ascii="Times New Roman" w:eastAsia="Times New Roman" w:hAnsi="Times New Roman"/>
          <w:sz w:val="28"/>
          <w:szCs w:val="28"/>
          <w:lang w:eastAsia="ru-RU"/>
        </w:rPr>
        <w:t xml:space="preserve">інші джерела фінансування (власні кошти виконавця, гранти, залучені кредити та інші кошти) </w:t>
      </w:r>
      <w:r w:rsidRPr="00150052">
        <w:rPr>
          <w:rFonts w:ascii="Times New Roman" w:eastAsia="Times New Roman" w:hAnsi="Times New Roman"/>
          <w:b/>
          <w:sz w:val="28"/>
          <w:szCs w:val="28"/>
          <w:lang w:eastAsia="ru-RU"/>
        </w:rPr>
        <w:t>415,214</w:t>
      </w:r>
      <w:r w:rsidRPr="001500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50052">
        <w:rPr>
          <w:rFonts w:ascii="Times New Roman" w:eastAsia="Times New Roman" w:hAnsi="Times New Roman"/>
          <w:sz w:val="28"/>
          <w:szCs w:val="28"/>
          <w:lang w:eastAsia="ru-RU"/>
        </w:rPr>
        <w:t>тис.гривень</w:t>
      </w:r>
      <w:proofErr w:type="spellEnd"/>
      <w:r w:rsidRPr="00150052">
        <w:rPr>
          <w:rFonts w:ascii="Times New Roman" w:eastAsia="Times New Roman" w:hAnsi="Times New Roman"/>
          <w:sz w:val="28"/>
          <w:szCs w:val="28"/>
          <w:lang w:eastAsia="ru-RU"/>
        </w:rPr>
        <w:t xml:space="preserve"> (у тому числі капітальні вкладення </w:t>
      </w:r>
      <w:r w:rsidRPr="00150052">
        <w:rPr>
          <w:rFonts w:ascii="Times New Roman" w:eastAsia="Times New Roman" w:hAnsi="Times New Roman"/>
          <w:b/>
          <w:sz w:val="28"/>
          <w:szCs w:val="28"/>
          <w:lang w:eastAsia="ru-RU"/>
        </w:rPr>
        <w:t>415,214</w:t>
      </w:r>
      <w:r w:rsidRPr="001500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50052">
        <w:rPr>
          <w:rFonts w:ascii="Times New Roman" w:eastAsia="Times New Roman" w:hAnsi="Times New Roman"/>
          <w:sz w:val="28"/>
          <w:szCs w:val="28"/>
          <w:lang w:eastAsia="ru-RU"/>
        </w:rPr>
        <w:t>тис.гривень</w:t>
      </w:r>
      <w:proofErr w:type="spellEnd"/>
      <w:r w:rsidRPr="00150052">
        <w:rPr>
          <w:rFonts w:ascii="Times New Roman" w:eastAsia="Times New Roman" w:hAnsi="Times New Roman"/>
          <w:sz w:val="28"/>
          <w:szCs w:val="28"/>
          <w:lang w:eastAsia="ru-RU"/>
        </w:rPr>
        <w:t xml:space="preserve"> (3132 – капітальний ремонт інших об’єктів,  3142 – реконструкція та реставрація інших об’єктів, 3122 – капітальне будівництво (придбання) інших об’єктів), наукові дослідження та розробки </w:t>
      </w:r>
      <w:r w:rsidRPr="00150052">
        <w:rPr>
          <w:rFonts w:ascii="Times New Roman" w:eastAsia="Times New Roman" w:hAnsi="Times New Roman"/>
          <w:b/>
          <w:sz w:val="28"/>
          <w:szCs w:val="28"/>
          <w:lang w:eastAsia="ru-RU"/>
        </w:rPr>
        <w:t>0,000</w:t>
      </w:r>
      <w:r w:rsidRPr="001500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50052">
        <w:rPr>
          <w:rFonts w:ascii="Times New Roman" w:eastAsia="Times New Roman" w:hAnsi="Times New Roman"/>
          <w:sz w:val="28"/>
          <w:szCs w:val="28"/>
          <w:lang w:eastAsia="ru-RU"/>
        </w:rPr>
        <w:t>тис.гривень</w:t>
      </w:r>
      <w:proofErr w:type="spellEnd"/>
      <w:r w:rsidRPr="00150052">
        <w:rPr>
          <w:rFonts w:ascii="Times New Roman" w:eastAsia="Times New Roman" w:hAnsi="Times New Roman"/>
          <w:sz w:val="28"/>
          <w:szCs w:val="28"/>
          <w:lang w:eastAsia="ru-RU"/>
        </w:rPr>
        <w:t xml:space="preserve">, інші напрями використання коштів інших джерел фінансування </w:t>
      </w:r>
      <w:r w:rsidRPr="00150052">
        <w:rPr>
          <w:rFonts w:ascii="Times New Roman" w:eastAsia="Times New Roman" w:hAnsi="Times New Roman"/>
          <w:b/>
          <w:sz w:val="28"/>
          <w:szCs w:val="28"/>
          <w:lang w:eastAsia="ru-RU"/>
        </w:rPr>
        <w:t>0,00</w:t>
      </w:r>
      <w:r w:rsidRPr="001500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50052">
        <w:rPr>
          <w:rFonts w:ascii="Times New Roman" w:eastAsia="Times New Roman" w:hAnsi="Times New Roman"/>
          <w:sz w:val="28"/>
          <w:szCs w:val="28"/>
          <w:lang w:eastAsia="ru-RU"/>
        </w:rPr>
        <w:t>тис.гривень</w:t>
      </w:r>
      <w:proofErr w:type="spellEnd"/>
      <w:r w:rsidRPr="0015005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50052" w:rsidRPr="005A3793" w:rsidRDefault="00150052" w:rsidP="00150052">
      <w:pPr>
        <w:shd w:val="clear" w:color="auto" w:fill="FFFFFF"/>
        <w:spacing w:after="0" w:line="280" w:lineRule="exac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12A7" w:rsidRPr="007140FF" w:rsidRDefault="00D412A7" w:rsidP="0032494A">
      <w:pPr>
        <w:shd w:val="clear" w:color="auto" w:fill="FFFFFF"/>
        <w:spacing w:after="0" w:line="280" w:lineRule="exact"/>
        <w:ind w:firstLine="72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3FEA" w:rsidRPr="007140FF" w:rsidRDefault="007F3FEA" w:rsidP="0032494A">
      <w:pPr>
        <w:shd w:val="clear" w:color="auto" w:fill="FFFFFF"/>
        <w:spacing w:after="0" w:line="280" w:lineRule="exact"/>
        <w:ind w:firstLine="720"/>
        <w:jc w:val="both"/>
        <w:textAlignment w:val="baseline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7140F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</w:t>
      </w:r>
      <w:bookmarkStart w:id="8" w:name="o120"/>
      <w:bookmarkEnd w:id="8"/>
      <w:r w:rsidRPr="007140FF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7. Основні результати виконання програми за поточний рік:</w:t>
      </w:r>
    </w:p>
    <w:p w:rsidR="00792FBF" w:rsidRPr="005249D6" w:rsidRDefault="00792FBF" w:rsidP="005249D6">
      <w:pPr>
        <w:shd w:val="clear" w:color="auto" w:fill="FFFFFF"/>
        <w:spacing w:after="0" w:line="280" w:lineRule="exac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o121"/>
      <w:bookmarkEnd w:id="9"/>
      <w:r w:rsidRPr="007140F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Протягом 20</w:t>
      </w:r>
      <w:r w:rsidR="005F6A3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20</w:t>
      </w:r>
      <w:r w:rsidRPr="007140F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року в Київській області відповідно до Програми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«Питна вода Київщини на 2017-202</w:t>
      </w:r>
      <w:r w:rsidR="00C72AF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роки», місцевих галузевих Програм забезпечення населення якісною питаною водою в достатній кількості </w:t>
      </w:r>
      <w:r w:rsidRPr="00FA31E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проводились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роботи </w:t>
      </w:r>
      <w:r w:rsidR="005442C4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5442C4" w:rsidRPr="00FA31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42C4">
        <w:rPr>
          <w:rFonts w:ascii="Times New Roman" w:eastAsia="Times New Roman" w:hAnsi="Times New Roman"/>
          <w:sz w:val="28"/>
          <w:szCs w:val="28"/>
          <w:lang w:eastAsia="ru-RU"/>
        </w:rPr>
        <w:t>капітального ремонту</w:t>
      </w:r>
      <w:r w:rsidR="005442C4" w:rsidRPr="00FA31EB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мереж водопостачання та водовідведення</w:t>
      </w:r>
      <w:r w:rsidR="005442C4">
        <w:rPr>
          <w:rFonts w:ascii="Times New Roman" w:eastAsia="Times New Roman" w:hAnsi="Times New Roman"/>
          <w:sz w:val="28"/>
          <w:szCs w:val="28"/>
          <w:lang w:eastAsia="ru-RU"/>
        </w:rPr>
        <w:t>, ремонту водопровідних та каналізаційних насосних станцій, водозабірних споруд та інших заходів у водопровідно-каналізаційному господарстві області.</w:t>
      </w:r>
    </w:p>
    <w:p w:rsidR="00792FBF" w:rsidRDefault="00792FBF" w:rsidP="00792FBF">
      <w:pPr>
        <w:spacing w:after="0" w:line="2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F2043">
        <w:rPr>
          <w:rFonts w:ascii="Times New Roman" w:hAnsi="Times New Roman"/>
          <w:sz w:val="28"/>
          <w:szCs w:val="28"/>
        </w:rPr>
        <w:lastRenderedPageBreak/>
        <w:t xml:space="preserve">Проведення відповідних заходів </w:t>
      </w:r>
      <w:r>
        <w:rPr>
          <w:rFonts w:ascii="Times New Roman" w:hAnsi="Times New Roman"/>
          <w:sz w:val="28"/>
          <w:szCs w:val="28"/>
        </w:rPr>
        <w:t>дасть змогу покращит</w:t>
      </w:r>
      <w:r w:rsidRPr="00EF2043">
        <w:rPr>
          <w:rFonts w:ascii="Times New Roman" w:hAnsi="Times New Roman"/>
          <w:sz w:val="28"/>
          <w:szCs w:val="28"/>
        </w:rPr>
        <w:t>и санітарно-епідеміологічну ситуацію щодо забезпечення питною водою, охорону і раціональне використання джерел питного водопостачання та поступове їх відновлення.</w:t>
      </w:r>
    </w:p>
    <w:p w:rsidR="00F41122" w:rsidRPr="00E54775" w:rsidRDefault="005B3AA2" w:rsidP="0032494A">
      <w:pPr>
        <w:spacing w:after="0" w:line="2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54775">
        <w:rPr>
          <w:rFonts w:ascii="Times New Roman" w:hAnsi="Times New Roman"/>
          <w:sz w:val="28"/>
          <w:szCs w:val="28"/>
        </w:rPr>
        <w:t>З</w:t>
      </w:r>
      <w:r w:rsidRPr="00E54775">
        <w:rPr>
          <w:rFonts w:ascii="Times New Roman" w:hAnsi="Times New Roman"/>
          <w:b/>
          <w:sz w:val="28"/>
          <w:szCs w:val="28"/>
        </w:rPr>
        <w:t xml:space="preserve"> </w:t>
      </w:r>
      <w:r w:rsidR="006F245D">
        <w:rPr>
          <w:rFonts w:ascii="Times New Roman" w:hAnsi="Times New Roman"/>
          <w:b/>
          <w:sz w:val="28"/>
          <w:szCs w:val="28"/>
          <w:lang w:val="ru-RU"/>
        </w:rPr>
        <w:t>161364,341</w:t>
      </w:r>
      <w:r w:rsidR="004047E7" w:rsidRPr="00E54775">
        <w:rPr>
          <w:rFonts w:ascii="Times New Roman" w:hAnsi="Times New Roman"/>
          <w:sz w:val="28"/>
          <w:szCs w:val="28"/>
        </w:rPr>
        <w:t xml:space="preserve"> </w:t>
      </w:r>
      <w:r w:rsidR="009D2FA5" w:rsidRPr="00E54775">
        <w:rPr>
          <w:rFonts w:ascii="Times New Roman" w:hAnsi="Times New Roman"/>
          <w:sz w:val="28"/>
          <w:szCs w:val="28"/>
        </w:rPr>
        <w:t>тис.</w:t>
      </w:r>
      <w:r w:rsidR="00F74C85" w:rsidRPr="00F74C8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D2FA5" w:rsidRPr="00E54775">
        <w:rPr>
          <w:rFonts w:ascii="Times New Roman" w:hAnsi="Times New Roman"/>
          <w:sz w:val="28"/>
          <w:szCs w:val="28"/>
        </w:rPr>
        <w:t xml:space="preserve">гривень </w:t>
      </w:r>
      <w:r w:rsidR="00F41122" w:rsidRPr="00E54775">
        <w:rPr>
          <w:rFonts w:ascii="Times New Roman" w:hAnsi="Times New Roman"/>
          <w:sz w:val="28"/>
          <w:szCs w:val="28"/>
        </w:rPr>
        <w:t>річного обсягу фінансування Програми</w:t>
      </w:r>
      <w:r w:rsidR="004F0FE2" w:rsidRPr="00E54775">
        <w:rPr>
          <w:rFonts w:ascii="Times New Roman" w:hAnsi="Times New Roman"/>
          <w:sz w:val="28"/>
          <w:szCs w:val="28"/>
        </w:rPr>
        <w:t xml:space="preserve"> (обласний, місцевий бюджети та інші джерела фінансування</w:t>
      </w:r>
      <w:r w:rsidR="004047E7" w:rsidRPr="00E54775">
        <w:rPr>
          <w:rFonts w:ascii="Times New Roman" w:hAnsi="Times New Roman"/>
          <w:sz w:val="28"/>
          <w:szCs w:val="28"/>
        </w:rPr>
        <w:t>)</w:t>
      </w:r>
      <w:r w:rsidR="009D2FA5" w:rsidRPr="00E54775">
        <w:rPr>
          <w:rFonts w:ascii="Times New Roman" w:hAnsi="Times New Roman"/>
          <w:sz w:val="28"/>
          <w:szCs w:val="28"/>
        </w:rPr>
        <w:t xml:space="preserve">, </w:t>
      </w:r>
      <w:r w:rsidR="00F41122" w:rsidRPr="00E54775">
        <w:rPr>
          <w:rFonts w:ascii="Times New Roman" w:hAnsi="Times New Roman"/>
          <w:sz w:val="28"/>
          <w:szCs w:val="28"/>
        </w:rPr>
        <w:t xml:space="preserve">фактично </w:t>
      </w:r>
      <w:r w:rsidR="00871926" w:rsidRPr="00E54775">
        <w:rPr>
          <w:rFonts w:ascii="Times New Roman" w:hAnsi="Times New Roman"/>
          <w:sz w:val="28"/>
          <w:szCs w:val="28"/>
        </w:rPr>
        <w:t>освоєно</w:t>
      </w:r>
      <w:r w:rsidR="004047E7" w:rsidRPr="00E54775">
        <w:rPr>
          <w:rFonts w:ascii="Times New Roman" w:hAnsi="Times New Roman"/>
          <w:sz w:val="28"/>
          <w:szCs w:val="28"/>
        </w:rPr>
        <w:t xml:space="preserve"> </w:t>
      </w:r>
      <w:r w:rsidR="00150052">
        <w:rPr>
          <w:rFonts w:ascii="Times New Roman" w:hAnsi="Times New Roman"/>
          <w:b/>
          <w:sz w:val="28"/>
          <w:szCs w:val="28"/>
          <w:lang w:val="ru-RU"/>
        </w:rPr>
        <w:t>92209,024</w:t>
      </w:r>
      <w:r w:rsidR="00D412A7" w:rsidRPr="00E54775">
        <w:rPr>
          <w:rFonts w:ascii="Times New Roman" w:hAnsi="Times New Roman"/>
          <w:b/>
          <w:sz w:val="28"/>
          <w:szCs w:val="28"/>
        </w:rPr>
        <w:t xml:space="preserve"> </w:t>
      </w:r>
      <w:r w:rsidR="004F0FE2" w:rsidRPr="00E547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1122" w:rsidRPr="00E54775">
        <w:rPr>
          <w:rFonts w:ascii="Times New Roman" w:hAnsi="Times New Roman"/>
          <w:sz w:val="28"/>
          <w:szCs w:val="28"/>
        </w:rPr>
        <w:t>тис.гр</w:t>
      </w:r>
      <w:r w:rsidR="009B74F5" w:rsidRPr="00E54775">
        <w:rPr>
          <w:rFonts w:ascii="Times New Roman" w:hAnsi="Times New Roman"/>
          <w:sz w:val="28"/>
          <w:szCs w:val="28"/>
        </w:rPr>
        <w:t>ивень</w:t>
      </w:r>
      <w:proofErr w:type="spellEnd"/>
      <w:r w:rsidR="005E1225" w:rsidRPr="00E54775">
        <w:rPr>
          <w:rFonts w:ascii="Times New Roman" w:hAnsi="Times New Roman"/>
          <w:sz w:val="28"/>
          <w:szCs w:val="28"/>
        </w:rPr>
        <w:t xml:space="preserve">, або </w:t>
      </w:r>
      <w:r w:rsidR="00150052">
        <w:rPr>
          <w:rFonts w:ascii="Times New Roman" w:hAnsi="Times New Roman"/>
          <w:sz w:val="28"/>
          <w:szCs w:val="28"/>
          <w:lang w:val="ru-RU"/>
        </w:rPr>
        <w:t>57,1</w:t>
      </w:r>
      <w:r w:rsidR="003D4022" w:rsidRPr="00E54775">
        <w:rPr>
          <w:rFonts w:ascii="Times New Roman" w:hAnsi="Times New Roman"/>
          <w:i/>
          <w:sz w:val="28"/>
          <w:szCs w:val="28"/>
        </w:rPr>
        <w:t xml:space="preserve"> </w:t>
      </w:r>
      <w:r w:rsidR="005A3793" w:rsidRPr="00E54775">
        <w:rPr>
          <w:rFonts w:ascii="Times New Roman" w:hAnsi="Times New Roman"/>
          <w:i/>
          <w:sz w:val="28"/>
          <w:szCs w:val="28"/>
        </w:rPr>
        <w:t>%</w:t>
      </w:r>
      <w:r w:rsidR="005A3793" w:rsidRPr="00E54775">
        <w:rPr>
          <w:rFonts w:ascii="Times New Roman" w:hAnsi="Times New Roman"/>
          <w:sz w:val="28"/>
          <w:szCs w:val="28"/>
        </w:rPr>
        <w:t xml:space="preserve"> до</w:t>
      </w:r>
      <w:r w:rsidR="00B87D2C" w:rsidRPr="00E54775">
        <w:rPr>
          <w:rFonts w:ascii="Times New Roman" w:hAnsi="Times New Roman"/>
          <w:sz w:val="28"/>
          <w:szCs w:val="28"/>
        </w:rPr>
        <w:t xml:space="preserve"> визначеного Програмою.</w:t>
      </w:r>
      <w:r w:rsidR="005A3793" w:rsidRPr="00E54775">
        <w:rPr>
          <w:rFonts w:ascii="Times New Roman" w:hAnsi="Times New Roman"/>
          <w:sz w:val="28"/>
          <w:szCs w:val="28"/>
        </w:rPr>
        <w:t xml:space="preserve"> </w:t>
      </w:r>
      <w:r w:rsidR="009B74F5" w:rsidRPr="00E54775">
        <w:rPr>
          <w:rFonts w:ascii="Times New Roman" w:hAnsi="Times New Roman"/>
          <w:sz w:val="28"/>
          <w:szCs w:val="28"/>
        </w:rPr>
        <w:t xml:space="preserve"> </w:t>
      </w:r>
    </w:p>
    <w:p w:rsidR="00B87D2C" w:rsidRPr="007140FF" w:rsidRDefault="00B87D2C" w:rsidP="0032494A">
      <w:pPr>
        <w:pStyle w:val="Style6"/>
        <w:widowControl/>
        <w:spacing w:line="280" w:lineRule="exact"/>
        <w:jc w:val="both"/>
        <w:rPr>
          <w:sz w:val="28"/>
          <w:szCs w:val="28"/>
        </w:rPr>
      </w:pPr>
    </w:p>
    <w:p w:rsidR="00CB4215" w:rsidRDefault="00CB4215" w:rsidP="00094381">
      <w:pPr>
        <w:pStyle w:val="Style6"/>
        <w:widowControl/>
        <w:spacing w:line="280" w:lineRule="exact"/>
        <w:jc w:val="both"/>
        <w:rPr>
          <w:b/>
          <w:sz w:val="28"/>
          <w:szCs w:val="28"/>
          <w:bdr w:val="none" w:sz="0" w:space="0" w:color="auto" w:frame="1"/>
        </w:rPr>
      </w:pPr>
      <w:bookmarkStart w:id="10" w:name="_GoBack"/>
      <w:bookmarkEnd w:id="10"/>
    </w:p>
    <w:p w:rsidR="004047E7" w:rsidRDefault="007F3FEA" w:rsidP="00094381">
      <w:pPr>
        <w:pStyle w:val="Style6"/>
        <w:widowControl/>
        <w:spacing w:line="280" w:lineRule="exact"/>
        <w:jc w:val="both"/>
        <w:rPr>
          <w:bdr w:val="none" w:sz="0" w:space="0" w:color="auto" w:frame="1"/>
        </w:rPr>
      </w:pPr>
      <w:r w:rsidRPr="007140FF">
        <w:rPr>
          <w:b/>
          <w:sz w:val="28"/>
          <w:szCs w:val="28"/>
          <w:bdr w:val="none" w:sz="0" w:space="0" w:color="auto" w:frame="1"/>
        </w:rPr>
        <w:t xml:space="preserve">Відповідальний виконавець          </w:t>
      </w:r>
      <w:r w:rsidR="005B3AA2">
        <w:rPr>
          <w:b/>
          <w:sz w:val="28"/>
          <w:szCs w:val="28"/>
          <w:bdr w:val="none" w:sz="0" w:space="0" w:color="auto" w:frame="1"/>
        </w:rPr>
        <w:tab/>
      </w:r>
      <w:r w:rsidR="005B3AA2">
        <w:rPr>
          <w:b/>
          <w:sz w:val="28"/>
          <w:szCs w:val="28"/>
          <w:bdr w:val="none" w:sz="0" w:space="0" w:color="auto" w:frame="1"/>
        </w:rPr>
        <w:tab/>
      </w:r>
      <w:r w:rsidR="005B3AA2">
        <w:rPr>
          <w:b/>
          <w:sz w:val="28"/>
          <w:szCs w:val="28"/>
          <w:bdr w:val="none" w:sz="0" w:space="0" w:color="auto" w:frame="1"/>
        </w:rPr>
        <w:tab/>
        <w:t xml:space="preserve">   </w:t>
      </w:r>
      <w:r w:rsidR="000C7576">
        <w:rPr>
          <w:b/>
          <w:sz w:val="28"/>
          <w:szCs w:val="28"/>
          <w:bdr w:val="none" w:sz="0" w:space="0" w:color="auto" w:frame="1"/>
        </w:rPr>
        <w:t>Галина КОРОЛЬ</w:t>
      </w:r>
      <w:r w:rsidR="009B74F5" w:rsidRPr="009B74F5">
        <w:rPr>
          <w:bdr w:val="none" w:sz="0" w:space="0" w:color="auto" w:frame="1"/>
        </w:rPr>
        <w:t xml:space="preserve">      </w:t>
      </w:r>
      <w:r w:rsidRPr="009B74F5">
        <w:rPr>
          <w:bdr w:val="none" w:sz="0" w:space="0" w:color="auto" w:frame="1"/>
        </w:rPr>
        <w:t xml:space="preserve"> </w:t>
      </w:r>
    </w:p>
    <w:p w:rsidR="004047E7" w:rsidRDefault="004047E7" w:rsidP="00094381">
      <w:pPr>
        <w:pStyle w:val="Style6"/>
        <w:widowControl/>
        <w:spacing w:line="280" w:lineRule="exact"/>
        <w:jc w:val="both"/>
        <w:rPr>
          <w:bdr w:val="none" w:sz="0" w:space="0" w:color="auto" w:frame="1"/>
        </w:rPr>
      </w:pPr>
    </w:p>
    <w:p w:rsidR="006F166D" w:rsidRDefault="007F3FEA" w:rsidP="00094381">
      <w:pPr>
        <w:pStyle w:val="Style6"/>
        <w:widowControl/>
        <w:spacing w:line="280" w:lineRule="exact"/>
        <w:jc w:val="both"/>
      </w:pPr>
      <w:r w:rsidRPr="009B74F5">
        <w:rPr>
          <w:bdr w:val="none" w:sz="0" w:space="0" w:color="auto" w:frame="1"/>
        </w:rPr>
        <w:t xml:space="preserve">М.П.                         </w:t>
      </w:r>
      <w:r w:rsidR="009B74F5" w:rsidRPr="009B74F5">
        <w:rPr>
          <w:bdr w:val="none" w:sz="0" w:space="0" w:color="auto" w:frame="1"/>
        </w:rPr>
        <w:t xml:space="preserve">                             </w:t>
      </w:r>
      <w:r w:rsidR="009B74F5">
        <w:rPr>
          <w:bdr w:val="none" w:sz="0" w:space="0" w:color="auto" w:frame="1"/>
        </w:rPr>
        <w:t xml:space="preserve">             </w:t>
      </w:r>
      <w:r w:rsidR="009B74F5" w:rsidRPr="009B74F5">
        <w:rPr>
          <w:bdr w:val="none" w:sz="0" w:space="0" w:color="auto" w:frame="1"/>
        </w:rPr>
        <w:t xml:space="preserve">  </w:t>
      </w:r>
      <w:r w:rsidRPr="009B74F5">
        <w:rPr>
          <w:bdr w:val="none" w:sz="0" w:space="0" w:color="auto" w:frame="1"/>
        </w:rPr>
        <w:t xml:space="preserve">(підпис)          </w:t>
      </w:r>
      <w:r w:rsidR="009B74F5">
        <w:rPr>
          <w:bdr w:val="none" w:sz="0" w:space="0" w:color="auto" w:frame="1"/>
        </w:rPr>
        <w:t xml:space="preserve">           </w:t>
      </w:r>
      <w:r w:rsidRPr="009B74F5">
        <w:rPr>
          <w:bdr w:val="none" w:sz="0" w:space="0" w:color="auto" w:frame="1"/>
        </w:rPr>
        <w:t xml:space="preserve"> (ініціали та прізвище) </w:t>
      </w:r>
      <w:r w:rsidRPr="009B74F5">
        <w:rPr>
          <w:bdr w:val="none" w:sz="0" w:space="0" w:color="auto" w:frame="1"/>
        </w:rPr>
        <w:br/>
      </w:r>
    </w:p>
    <w:p w:rsidR="00700676" w:rsidRDefault="00700676" w:rsidP="00094381">
      <w:pPr>
        <w:pStyle w:val="Style6"/>
        <w:widowControl/>
        <w:spacing w:line="280" w:lineRule="exact"/>
        <w:jc w:val="both"/>
      </w:pPr>
    </w:p>
    <w:p w:rsidR="00700676" w:rsidRDefault="002A4B0C" w:rsidP="00094381">
      <w:pPr>
        <w:pStyle w:val="Style6"/>
        <w:widowControl/>
        <w:spacing w:line="280" w:lineRule="exact"/>
        <w:jc w:val="both"/>
      </w:pPr>
      <w:r>
        <w:rPr>
          <w:noProof/>
          <w:lang w:val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hair-moda.com/wp-content/uploads/2019/05/kaskad_na_korotkie_volosy-4-797x102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hair-moda.com/wp-content/uploads/2019/05/kaskad_na_korotkie_volosy-4-797x102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EuNIkkaAwAAKgYAAA4AAAAAAAAAAAAAAAAALgIA&#10;AGRycy9lMm9Eb2MueG1sUEsBAi0AFAAGAAgAAAAhAEyg6SzYAAAAAwEAAA8AAAAAAAAAAAAAAAAA&#10;dA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</w:p>
    <w:sectPr w:rsidR="00700676" w:rsidSect="00DA7104">
      <w:headerReference w:type="default" r:id="rId8"/>
      <w:pgSz w:w="11906" w:h="16838"/>
      <w:pgMar w:top="142" w:right="707" w:bottom="567" w:left="1701" w:header="22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5EE" w:rsidRDefault="00A805EE" w:rsidP="0032494A">
      <w:pPr>
        <w:spacing w:after="0" w:line="240" w:lineRule="auto"/>
      </w:pPr>
      <w:r>
        <w:separator/>
      </w:r>
    </w:p>
  </w:endnote>
  <w:endnote w:type="continuationSeparator" w:id="0">
    <w:p w:rsidR="00A805EE" w:rsidRDefault="00A805EE" w:rsidP="0032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5EE" w:rsidRDefault="00A805EE" w:rsidP="0032494A">
      <w:pPr>
        <w:spacing w:after="0" w:line="240" w:lineRule="auto"/>
      </w:pPr>
      <w:r>
        <w:separator/>
      </w:r>
    </w:p>
  </w:footnote>
  <w:footnote w:type="continuationSeparator" w:id="0">
    <w:p w:rsidR="00A805EE" w:rsidRDefault="00A805EE" w:rsidP="0032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2305385"/>
      <w:docPartObj>
        <w:docPartGallery w:val="Page Numbers (Top of Page)"/>
        <w:docPartUnique/>
      </w:docPartObj>
    </w:sdtPr>
    <w:sdtEndPr/>
    <w:sdtContent>
      <w:p w:rsidR="0032494A" w:rsidRDefault="00E64C56">
        <w:pPr>
          <w:pStyle w:val="a7"/>
          <w:jc w:val="center"/>
        </w:pPr>
        <w:r>
          <w:fldChar w:fldCharType="begin"/>
        </w:r>
        <w:r w:rsidR="0032494A">
          <w:instrText>PAGE   \* MERGEFORMAT</w:instrText>
        </w:r>
        <w:r>
          <w:fldChar w:fldCharType="separate"/>
        </w:r>
        <w:r w:rsidR="00150052" w:rsidRPr="00150052">
          <w:rPr>
            <w:noProof/>
            <w:lang w:val="ru-RU"/>
          </w:rPr>
          <w:t>4</w:t>
        </w:r>
        <w:r>
          <w:fldChar w:fldCharType="end"/>
        </w:r>
      </w:p>
    </w:sdtContent>
  </w:sdt>
  <w:p w:rsidR="0032494A" w:rsidRDefault="0032494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B3DBA"/>
    <w:multiLevelType w:val="hybridMultilevel"/>
    <w:tmpl w:val="5AA24BCC"/>
    <w:lvl w:ilvl="0" w:tplc="96C21C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0640DC"/>
    <w:multiLevelType w:val="hybridMultilevel"/>
    <w:tmpl w:val="3E908208"/>
    <w:lvl w:ilvl="0" w:tplc="3A820D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D3B14F4"/>
    <w:multiLevelType w:val="hybridMultilevel"/>
    <w:tmpl w:val="2CE835E0"/>
    <w:lvl w:ilvl="0" w:tplc="FF806BD0">
      <w:numFmt w:val="bullet"/>
      <w:lvlText w:val="-"/>
      <w:lvlJc w:val="left"/>
      <w:pPr>
        <w:tabs>
          <w:tab w:val="num" w:pos="1901"/>
        </w:tabs>
        <w:ind w:left="1901" w:hanging="10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61443A"/>
    <w:multiLevelType w:val="hybridMultilevel"/>
    <w:tmpl w:val="FDD2E484"/>
    <w:lvl w:ilvl="0" w:tplc="853004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EA"/>
    <w:rsid w:val="000053EF"/>
    <w:rsid w:val="0001425D"/>
    <w:rsid w:val="00055D99"/>
    <w:rsid w:val="00071385"/>
    <w:rsid w:val="00073BE0"/>
    <w:rsid w:val="000856D2"/>
    <w:rsid w:val="00091661"/>
    <w:rsid w:val="00094381"/>
    <w:rsid w:val="00095E59"/>
    <w:rsid w:val="000B3519"/>
    <w:rsid w:val="000B3C2C"/>
    <w:rsid w:val="000B455D"/>
    <w:rsid w:val="000B512A"/>
    <w:rsid w:val="000C5AFC"/>
    <w:rsid w:val="000C7576"/>
    <w:rsid w:val="000D7A1B"/>
    <w:rsid w:val="000E2029"/>
    <w:rsid w:val="00104103"/>
    <w:rsid w:val="001354F4"/>
    <w:rsid w:val="00144955"/>
    <w:rsid w:val="00146C97"/>
    <w:rsid w:val="00150052"/>
    <w:rsid w:val="00152B7C"/>
    <w:rsid w:val="00152F69"/>
    <w:rsid w:val="00153A94"/>
    <w:rsid w:val="001576EF"/>
    <w:rsid w:val="00165A45"/>
    <w:rsid w:val="00167CD6"/>
    <w:rsid w:val="001757C2"/>
    <w:rsid w:val="00177940"/>
    <w:rsid w:val="0019614B"/>
    <w:rsid w:val="001B12F2"/>
    <w:rsid w:val="001B784D"/>
    <w:rsid w:val="001C2A90"/>
    <w:rsid w:val="001C5CAD"/>
    <w:rsid w:val="001C6054"/>
    <w:rsid w:val="001D2E6F"/>
    <w:rsid w:val="001E1608"/>
    <w:rsid w:val="001F003F"/>
    <w:rsid w:val="001F2893"/>
    <w:rsid w:val="00204224"/>
    <w:rsid w:val="002167DD"/>
    <w:rsid w:val="00243A56"/>
    <w:rsid w:val="00250BA1"/>
    <w:rsid w:val="00256839"/>
    <w:rsid w:val="00267D23"/>
    <w:rsid w:val="002859E2"/>
    <w:rsid w:val="002910D7"/>
    <w:rsid w:val="002916BE"/>
    <w:rsid w:val="00294B6E"/>
    <w:rsid w:val="002A4B0C"/>
    <w:rsid w:val="002B1AB0"/>
    <w:rsid w:val="002D1172"/>
    <w:rsid w:val="002D5B5B"/>
    <w:rsid w:val="002E5950"/>
    <w:rsid w:val="002F1F55"/>
    <w:rsid w:val="002F4864"/>
    <w:rsid w:val="002F6C34"/>
    <w:rsid w:val="00303A6E"/>
    <w:rsid w:val="00305D5D"/>
    <w:rsid w:val="0032494A"/>
    <w:rsid w:val="00355F7B"/>
    <w:rsid w:val="0037339E"/>
    <w:rsid w:val="00377FD3"/>
    <w:rsid w:val="00383994"/>
    <w:rsid w:val="003902A0"/>
    <w:rsid w:val="003A07C2"/>
    <w:rsid w:val="003A165A"/>
    <w:rsid w:val="003B3117"/>
    <w:rsid w:val="003B4841"/>
    <w:rsid w:val="003B63A5"/>
    <w:rsid w:val="003D4022"/>
    <w:rsid w:val="003D715C"/>
    <w:rsid w:val="003E2C08"/>
    <w:rsid w:val="003E5133"/>
    <w:rsid w:val="003F05BD"/>
    <w:rsid w:val="004047E7"/>
    <w:rsid w:val="00427E6B"/>
    <w:rsid w:val="00440DF7"/>
    <w:rsid w:val="00442BF9"/>
    <w:rsid w:val="00444356"/>
    <w:rsid w:val="004472AE"/>
    <w:rsid w:val="0045224D"/>
    <w:rsid w:val="00455617"/>
    <w:rsid w:val="00462E30"/>
    <w:rsid w:val="0046409E"/>
    <w:rsid w:val="0046523B"/>
    <w:rsid w:val="0047798E"/>
    <w:rsid w:val="004B1885"/>
    <w:rsid w:val="004C0A91"/>
    <w:rsid w:val="004C136F"/>
    <w:rsid w:val="004D30F4"/>
    <w:rsid w:val="004D5091"/>
    <w:rsid w:val="004E791F"/>
    <w:rsid w:val="004F0FE2"/>
    <w:rsid w:val="00504A59"/>
    <w:rsid w:val="00510B29"/>
    <w:rsid w:val="00523919"/>
    <w:rsid w:val="005249D6"/>
    <w:rsid w:val="00525C7E"/>
    <w:rsid w:val="00527FC4"/>
    <w:rsid w:val="00541780"/>
    <w:rsid w:val="005442C4"/>
    <w:rsid w:val="00553D5C"/>
    <w:rsid w:val="00565125"/>
    <w:rsid w:val="00565E15"/>
    <w:rsid w:val="00566F74"/>
    <w:rsid w:val="00572051"/>
    <w:rsid w:val="00594F7A"/>
    <w:rsid w:val="005A3793"/>
    <w:rsid w:val="005B3AA2"/>
    <w:rsid w:val="005B5327"/>
    <w:rsid w:val="005C4550"/>
    <w:rsid w:val="005E1225"/>
    <w:rsid w:val="005E248B"/>
    <w:rsid w:val="005E6B7A"/>
    <w:rsid w:val="005F0D0E"/>
    <w:rsid w:val="005F1AE4"/>
    <w:rsid w:val="005F6A3F"/>
    <w:rsid w:val="006036A6"/>
    <w:rsid w:val="00616F90"/>
    <w:rsid w:val="00634708"/>
    <w:rsid w:val="00644C4A"/>
    <w:rsid w:val="00647BA2"/>
    <w:rsid w:val="006677DC"/>
    <w:rsid w:val="00675345"/>
    <w:rsid w:val="006819AA"/>
    <w:rsid w:val="00690630"/>
    <w:rsid w:val="00692F72"/>
    <w:rsid w:val="006A1271"/>
    <w:rsid w:val="006A38AE"/>
    <w:rsid w:val="006C5B56"/>
    <w:rsid w:val="006C6C08"/>
    <w:rsid w:val="006D4FBF"/>
    <w:rsid w:val="006E148A"/>
    <w:rsid w:val="006F166D"/>
    <w:rsid w:val="006F245D"/>
    <w:rsid w:val="006F3C19"/>
    <w:rsid w:val="006F6CC4"/>
    <w:rsid w:val="00700676"/>
    <w:rsid w:val="00730725"/>
    <w:rsid w:val="0074788A"/>
    <w:rsid w:val="00750CCF"/>
    <w:rsid w:val="0075578A"/>
    <w:rsid w:val="0076533E"/>
    <w:rsid w:val="007757CC"/>
    <w:rsid w:val="007828E5"/>
    <w:rsid w:val="00792526"/>
    <w:rsid w:val="00792FBF"/>
    <w:rsid w:val="0079634B"/>
    <w:rsid w:val="007A39D2"/>
    <w:rsid w:val="007E6F26"/>
    <w:rsid w:val="007F07F7"/>
    <w:rsid w:val="007F192D"/>
    <w:rsid w:val="007F3D49"/>
    <w:rsid w:val="007F3FEA"/>
    <w:rsid w:val="00812832"/>
    <w:rsid w:val="00836773"/>
    <w:rsid w:val="00840D7F"/>
    <w:rsid w:val="00847B6C"/>
    <w:rsid w:val="0085060D"/>
    <w:rsid w:val="00871926"/>
    <w:rsid w:val="00871F5F"/>
    <w:rsid w:val="008732D4"/>
    <w:rsid w:val="00885AB5"/>
    <w:rsid w:val="00891395"/>
    <w:rsid w:val="008D03D8"/>
    <w:rsid w:val="008D281C"/>
    <w:rsid w:val="008E68EF"/>
    <w:rsid w:val="00904389"/>
    <w:rsid w:val="00904E98"/>
    <w:rsid w:val="00920564"/>
    <w:rsid w:val="00930381"/>
    <w:rsid w:val="00930F9B"/>
    <w:rsid w:val="00937AC6"/>
    <w:rsid w:val="00941026"/>
    <w:rsid w:val="00944046"/>
    <w:rsid w:val="00945552"/>
    <w:rsid w:val="00951A42"/>
    <w:rsid w:val="009622FD"/>
    <w:rsid w:val="0096670A"/>
    <w:rsid w:val="0097535F"/>
    <w:rsid w:val="00975B76"/>
    <w:rsid w:val="009939D3"/>
    <w:rsid w:val="00995CA9"/>
    <w:rsid w:val="009A0CF2"/>
    <w:rsid w:val="009B74F5"/>
    <w:rsid w:val="009B79E2"/>
    <w:rsid w:val="009C1BF0"/>
    <w:rsid w:val="009C510D"/>
    <w:rsid w:val="009D0ED5"/>
    <w:rsid w:val="009D2FA5"/>
    <w:rsid w:val="009D5FBF"/>
    <w:rsid w:val="009D6868"/>
    <w:rsid w:val="009E5054"/>
    <w:rsid w:val="009F68E7"/>
    <w:rsid w:val="00A01F61"/>
    <w:rsid w:val="00A067A5"/>
    <w:rsid w:val="00A2354E"/>
    <w:rsid w:val="00A3681D"/>
    <w:rsid w:val="00A447F3"/>
    <w:rsid w:val="00A6269F"/>
    <w:rsid w:val="00A645FB"/>
    <w:rsid w:val="00A7726D"/>
    <w:rsid w:val="00A805EE"/>
    <w:rsid w:val="00A83508"/>
    <w:rsid w:val="00A97229"/>
    <w:rsid w:val="00AC3EFA"/>
    <w:rsid w:val="00AC6A6A"/>
    <w:rsid w:val="00AF13C5"/>
    <w:rsid w:val="00AF7590"/>
    <w:rsid w:val="00B032F4"/>
    <w:rsid w:val="00B318B3"/>
    <w:rsid w:val="00B36A39"/>
    <w:rsid w:val="00B541B3"/>
    <w:rsid w:val="00B605A3"/>
    <w:rsid w:val="00B766B0"/>
    <w:rsid w:val="00B87D2C"/>
    <w:rsid w:val="00B9480C"/>
    <w:rsid w:val="00BA7840"/>
    <w:rsid w:val="00BC28DE"/>
    <w:rsid w:val="00BC5C5E"/>
    <w:rsid w:val="00BD1FD6"/>
    <w:rsid w:val="00BE17B4"/>
    <w:rsid w:val="00BE7E3C"/>
    <w:rsid w:val="00C037C5"/>
    <w:rsid w:val="00C2035E"/>
    <w:rsid w:val="00C24CFA"/>
    <w:rsid w:val="00C41AA4"/>
    <w:rsid w:val="00C548EA"/>
    <w:rsid w:val="00C72AF9"/>
    <w:rsid w:val="00C93BFF"/>
    <w:rsid w:val="00C94E47"/>
    <w:rsid w:val="00C96552"/>
    <w:rsid w:val="00C96E80"/>
    <w:rsid w:val="00CA13B5"/>
    <w:rsid w:val="00CB4215"/>
    <w:rsid w:val="00CC4943"/>
    <w:rsid w:val="00CC4E8A"/>
    <w:rsid w:val="00CE10E4"/>
    <w:rsid w:val="00CE1676"/>
    <w:rsid w:val="00CF06A5"/>
    <w:rsid w:val="00CF238F"/>
    <w:rsid w:val="00CF6EE7"/>
    <w:rsid w:val="00D21381"/>
    <w:rsid w:val="00D34206"/>
    <w:rsid w:val="00D3601A"/>
    <w:rsid w:val="00D37191"/>
    <w:rsid w:val="00D412A7"/>
    <w:rsid w:val="00D67A28"/>
    <w:rsid w:val="00DA7104"/>
    <w:rsid w:val="00DB107E"/>
    <w:rsid w:val="00DD7711"/>
    <w:rsid w:val="00E00522"/>
    <w:rsid w:val="00E112FA"/>
    <w:rsid w:val="00E21C5B"/>
    <w:rsid w:val="00E26D20"/>
    <w:rsid w:val="00E30494"/>
    <w:rsid w:val="00E536B1"/>
    <w:rsid w:val="00E542C6"/>
    <w:rsid w:val="00E54775"/>
    <w:rsid w:val="00E64C56"/>
    <w:rsid w:val="00E770E1"/>
    <w:rsid w:val="00E845B9"/>
    <w:rsid w:val="00EC042E"/>
    <w:rsid w:val="00EC255A"/>
    <w:rsid w:val="00EC3E4F"/>
    <w:rsid w:val="00EE3510"/>
    <w:rsid w:val="00EE5165"/>
    <w:rsid w:val="00EF415A"/>
    <w:rsid w:val="00EF419A"/>
    <w:rsid w:val="00EF4B40"/>
    <w:rsid w:val="00EF6A4B"/>
    <w:rsid w:val="00F069BF"/>
    <w:rsid w:val="00F106BE"/>
    <w:rsid w:val="00F35941"/>
    <w:rsid w:val="00F41122"/>
    <w:rsid w:val="00F4172B"/>
    <w:rsid w:val="00F45FCC"/>
    <w:rsid w:val="00F512D2"/>
    <w:rsid w:val="00F518EB"/>
    <w:rsid w:val="00F61BE2"/>
    <w:rsid w:val="00F629AF"/>
    <w:rsid w:val="00F66338"/>
    <w:rsid w:val="00F73E37"/>
    <w:rsid w:val="00F74C85"/>
    <w:rsid w:val="00F771D6"/>
    <w:rsid w:val="00F97884"/>
    <w:rsid w:val="00FA2D23"/>
    <w:rsid w:val="00FB7635"/>
    <w:rsid w:val="00FC535C"/>
    <w:rsid w:val="00FD207D"/>
    <w:rsid w:val="00FF374A"/>
    <w:rsid w:val="00F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FEA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paragraph" w:styleId="3">
    <w:name w:val="heading 3"/>
    <w:basedOn w:val="a"/>
    <w:next w:val="a"/>
    <w:link w:val="30"/>
    <w:qFormat/>
    <w:rsid w:val="007F3FEA"/>
    <w:pPr>
      <w:keepNext/>
      <w:spacing w:before="240" w:after="60" w:line="288" w:lineRule="auto"/>
      <w:outlineLvl w:val="2"/>
    </w:pPr>
    <w:rPr>
      <w:rFonts w:ascii="Cambria" w:eastAsia="Times New Roman" w:hAnsi="Cambria"/>
      <w:b/>
      <w:b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F3FEA"/>
    <w:rPr>
      <w:rFonts w:ascii="Cambria" w:eastAsia="Times New Roman" w:hAnsi="Cambria"/>
      <w:b/>
      <w:bCs/>
      <w:sz w:val="26"/>
      <w:szCs w:val="26"/>
      <w:lang w:eastAsia="uk-UA"/>
    </w:rPr>
  </w:style>
  <w:style w:type="paragraph" w:styleId="31">
    <w:name w:val="Body Text Indent 3"/>
    <w:basedOn w:val="a"/>
    <w:link w:val="32"/>
    <w:rsid w:val="007F3FE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F3FEA"/>
    <w:rPr>
      <w:rFonts w:eastAsia="Times New Roman"/>
      <w:sz w:val="16"/>
      <w:szCs w:val="16"/>
      <w:lang w:eastAsia="ru-RU"/>
    </w:rPr>
  </w:style>
  <w:style w:type="paragraph" w:customStyle="1" w:styleId="Style6">
    <w:name w:val="Style6"/>
    <w:basedOn w:val="a"/>
    <w:rsid w:val="007F3F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73E37"/>
    <w:pPr>
      <w:ind w:left="720"/>
      <w:contextualSpacing/>
    </w:pPr>
  </w:style>
  <w:style w:type="paragraph" w:customStyle="1" w:styleId="a4">
    <w:name w:val="Знак Знак Знак Знак"/>
    <w:basedOn w:val="a"/>
    <w:rsid w:val="00504A59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812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832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2494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494A"/>
    <w:rPr>
      <w:rFonts w:ascii="Calibri" w:eastAsia="Calibri" w:hAnsi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32494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494A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FEA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paragraph" w:styleId="3">
    <w:name w:val="heading 3"/>
    <w:basedOn w:val="a"/>
    <w:next w:val="a"/>
    <w:link w:val="30"/>
    <w:qFormat/>
    <w:rsid w:val="007F3FEA"/>
    <w:pPr>
      <w:keepNext/>
      <w:spacing w:before="240" w:after="60" w:line="288" w:lineRule="auto"/>
      <w:outlineLvl w:val="2"/>
    </w:pPr>
    <w:rPr>
      <w:rFonts w:ascii="Cambria" w:eastAsia="Times New Roman" w:hAnsi="Cambria"/>
      <w:b/>
      <w:b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F3FEA"/>
    <w:rPr>
      <w:rFonts w:ascii="Cambria" w:eastAsia="Times New Roman" w:hAnsi="Cambria"/>
      <w:b/>
      <w:bCs/>
      <w:sz w:val="26"/>
      <w:szCs w:val="26"/>
      <w:lang w:eastAsia="uk-UA"/>
    </w:rPr>
  </w:style>
  <w:style w:type="paragraph" w:styleId="31">
    <w:name w:val="Body Text Indent 3"/>
    <w:basedOn w:val="a"/>
    <w:link w:val="32"/>
    <w:rsid w:val="007F3FE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F3FEA"/>
    <w:rPr>
      <w:rFonts w:eastAsia="Times New Roman"/>
      <w:sz w:val="16"/>
      <w:szCs w:val="16"/>
      <w:lang w:eastAsia="ru-RU"/>
    </w:rPr>
  </w:style>
  <w:style w:type="paragraph" w:customStyle="1" w:styleId="Style6">
    <w:name w:val="Style6"/>
    <w:basedOn w:val="a"/>
    <w:rsid w:val="007F3F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73E37"/>
    <w:pPr>
      <w:ind w:left="720"/>
      <w:contextualSpacing/>
    </w:pPr>
  </w:style>
  <w:style w:type="paragraph" w:customStyle="1" w:styleId="a4">
    <w:name w:val="Знак Знак Знак Знак"/>
    <w:basedOn w:val="a"/>
    <w:rsid w:val="00504A59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812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832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2494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494A"/>
    <w:rPr>
      <w:rFonts w:ascii="Calibri" w:eastAsia="Calibri" w:hAnsi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32494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494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Николаевна</dc:creator>
  <cp:lastModifiedBy>Тетяна Юріївна Горячкіна</cp:lastModifiedBy>
  <cp:revision>5</cp:revision>
  <cp:lastPrinted>2020-10-20T08:44:00Z</cp:lastPrinted>
  <dcterms:created xsi:type="dcterms:W3CDTF">2021-01-19T11:18:00Z</dcterms:created>
  <dcterms:modified xsi:type="dcterms:W3CDTF">2021-01-19T11:38:00Z</dcterms:modified>
</cp:coreProperties>
</file>